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(Para agentes culturais concorrentes as pontuações extras étnico-raciais – negros ou indígenas)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de Chamamento 01/2024 que sou ______________________________________(informar se é NEGRO OU INDÍGENA).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-441625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XvY7vKVRENOQ2JvTM31gjsvxg==">CgMxLjA4AHIhMUVmWTZEMWFocEJLbUpIczVsanN5dlM0VjRqVkpYeERk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