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PORTFÓLIO ARTÍSTICO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do agente cultural:____________________________________________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Pode colocar link de acesso a um site onde esteja este material, lembrando que o link deve estar acessível durante a análise de mérito.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– CERTIFICADOS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tiver algum certificado de qualquer tipo de curso que tenha feita na área artística/cultural,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insira a foto/print do certificado aqui.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– MATERIAIS DE DIVULGAÇÃO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tiver folhetos, cartazes, programas ou qualquer outro material de divulgação de ações culturais que tenha promovido ou participado, coloque aqui. Ideal se o material mencionar o SEU NOME.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– MATERIAIS DA IMPRENSA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tiver cópias de jornais, revistas, reportagens ou qualquer outro material que tenha sido feito por veículos da IMPRENSA, sobre ações culturais que tenha promovido ou participado, colocar aqui.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– FOTOS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Inserir fotos das ações culturais que tenha promovido ou participado.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-441626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u+nawKTCk73GtpSwceAjYYrsg==">CgMxLjA4AHIhMU90OFo2TXQtdnZlZjBQVG5JaGpRZ0dQY2Qyd3FiRUFC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