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3542" w:rsidRPr="007756D1" w:rsidRDefault="007A6A73" w:rsidP="00D22169">
      <w:pPr>
        <w:ind w:hanging="2"/>
        <w:rPr>
          <w:b/>
          <w:position w:val="0"/>
          <w:sz w:val="20"/>
          <w:szCs w:val="20"/>
        </w:rPr>
      </w:pPr>
      <w:r w:rsidRPr="007756D1">
        <w:rPr>
          <w:b/>
          <w:position w:val="0"/>
          <w:sz w:val="20"/>
          <w:szCs w:val="20"/>
        </w:rPr>
        <w:t>PROCESSO ADMINISTRATIVO Nº 47/2022</w:t>
      </w:r>
    </w:p>
    <w:p w:rsidR="007A6A73" w:rsidRPr="007756D1" w:rsidRDefault="007A6A73" w:rsidP="00D22169">
      <w:pPr>
        <w:ind w:hanging="2"/>
        <w:rPr>
          <w:b/>
          <w:position w:val="0"/>
          <w:sz w:val="20"/>
          <w:szCs w:val="20"/>
        </w:rPr>
      </w:pPr>
      <w:r w:rsidRPr="007756D1">
        <w:rPr>
          <w:b/>
          <w:position w:val="0"/>
          <w:sz w:val="20"/>
          <w:szCs w:val="20"/>
        </w:rPr>
        <w:t>TOMADA DE PREÇO Nº 7/2022</w:t>
      </w:r>
    </w:p>
    <w:p w:rsidR="007A6A73" w:rsidRDefault="007A6A73" w:rsidP="00D22169">
      <w:pPr>
        <w:ind w:hanging="2"/>
        <w:rPr>
          <w:rFonts w:asciiTheme="majorHAnsi" w:eastAsia="Calibri" w:hAnsiTheme="majorHAnsi" w:cstheme="majorHAnsi"/>
          <w:sz w:val="22"/>
        </w:rPr>
      </w:pPr>
    </w:p>
    <w:p w:rsidR="007A6A73" w:rsidRDefault="007A6A73" w:rsidP="007A6A73">
      <w:pPr>
        <w:ind w:firstLine="720"/>
        <w:rPr>
          <w:rFonts w:asciiTheme="majorHAnsi" w:eastAsia="Calibri" w:hAnsiTheme="majorHAnsi" w:cstheme="majorHAnsi"/>
          <w:sz w:val="22"/>
        </w:rPr>
      </w:pPr>
      <w:r w:rsidRPr="007A6A73">
        <w:rPr>
          <w:position w:val="0"/>
        </w:rPr>
        <w:t xml:space="preserve"> </w:t>
      </w:r>
      <w:r w:rsidRPr="007A6A73">
        <w:rPr>
          <w:position w:val="0"/>
          <w:sz w:val="20"/>
          <w:szCs w:val="20"/>
        </w:rPr>
        <w:t>Tutorial para preenchimento das planilhas de orçamento e cronogramas físico E financeiro, obrigatórios a serem anexados a propostas de preços.</w:t>
      </w:r>
    </w:p>
    <w:p w:rsidR="00E3576A" w:rsidRDefault="00E3576A" w:rsidP="00390A98">
      <w:pPr>
        <w:pBdr>
          <w:top w:val="nil"/>
          <w:left w:val="nil"/>
          <w:bottom w:val="nil"/>
          <w:right w:val="nil"/>
          <w:between w:val="nil"/>
        </w:pBdr>
        <w:tabs>
          <w:tab w:val="left" w:pos="720"/>
          <w:tab w:val="left" w:pos="2880"/>
        </w:tabs>
        <w:ind w:firstLine="0"/>
        <w:rPr>
          <w:rFonts w:asciiTheme="majorHAnsi" w:eastAsia="Calibri" w:hAnsiTheme="majorHAnsi" w:cstheme="majorHAnsi"/>
          <w:sz w:val="22"/>
        </w:rPr>
      </w:pPr>
    </w:p>
    <w:p w:rsidR="00302301" w:rsidRDefault="007A6A73" w:rsidP="007A6A73">
      <w:pPr>
        <w:pStyle w:val="Ttulo1"/>
        <w:numPr>
          <w:ilvl w:val="0"/>
          <w:numId w:val="9"/>
        </w:numPr>
        <w:rPr>
          <w:rFonts w:eastAsia="Calibri"/>
        </w:rPr>
      </w:pPr>
      <w:r>
        <w:rPr>
          <w:rFonts w:eastAsia="Calibri"/>
        </w:rPr>
        <w:t>ABRIR AMBOS OS ARQUIVOS;</w:t>
      </w:r>
    </w:p>
    <w:p w:rsidR="007A6A73" w:rsidRPr="007A6A73" w:rsidRDefault="00473E3F" w:rsidP="007A6A73">
      <w:pPr>
        <w:rPr>
          <w:rFonts w:eastAsia="Calibri"/>
        </w:rPr>
      </w:pPr>
      <w:r>
        <w:rPr>
          <w:noProof/>
        </w:rPr>
        <w:drawing>
          <wp:inline distT="0" distB="0" distL="0" distR="0" wp14:anchorId="40942360" wp14:editId="4B09AC63">
            <wp:extent cx="2976848" cy="451338"/>
            <wp:effectExtent l="0" t="0" r="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5261" t="22917" r="31627" b="71580"/>
                    <a:stretch/>
                  </pic:blipFill>
                  <pic:spPr bwMode="auto">
                    <a:xfrm>
                      <a:off x="0" y="0"/>
                      <a:ext cx="3156324" cy="478549"/>
                    </a:xfrm>
                    <a:prstGeom prst="rect">
                      <a:avLst/>
                    </a:prstGeom>
                    <a:ln>
                      <a:noFill/>
                    </a:ln>
                    <a:extLst>
                      <a:ext uri="{53640926-AAD7-44D8-BBD7-CCE9431645EC}">
                        <a14:shadowObscured xmlns:a14="http://schemas.microsoft.com/office/drawing/2010/main"/>
                      </a:ext>
                    </a:extLst>
                  </pic:spPr>
                </pic:pic>
              </a:graphicData>
            </a:graphic>
          </wp:inline>
        </w:drawing>
      </w:r>
    </w:p>
    <w:p w:rsidR="007A6A73" w:rsidRPr="007A6A73" w:rsidRDefault="007A6A73" w:rsidP="007A6A73">
      <w:pPr>
        <w:autoSpaceDE w:val="0"/>
        <w:autoSpaceDN w:val="0"/>
        <w:adjustRightInd w:val="0"/>
        <w:spacing w:line="240" w:lineRule="auto"/>
        <w:ind w:firstLine="0"/>
        <w:jc w:val="left"/>
        <w:rPr>
          <w:position w:val="0"/>
        </w:rPr>
      </w:pPr>
    </w:p>
    <w:p w:rsidR="007A6A73" w:rsidRPr="007A6A73" w:rsidRDefault="007A6A73" w:rsidP="00B0425B">
      <w:pPr>
        <w:autoSpaceDE w:val="0"/>
        <w:autoSpaceDN w:val="0"/>
        <w:adjustRightInd w:val="0"/>
        <w:ind w:firstLine="0"/>
        <w:rPr>
          <w:position w:val="0"/>
          <w:sz w:val="20"/>
          <w:szCs w:val="20"/>
        </w:rPr>
      </w:pPr>
      <w:r w:rsidRPr="007A6A73">
        <w:rPr>
          <w:position w:val="0"/>
        </w:rPr>
        <w:t xml:space="preserve"> </w:t>
      </w:r>
      <w:r w:rsidRPr="007A6A73">
        <w:rPr>
          <w:b/>
          <w:bCs/>
          <w:position w:val="0"/>
          <w:sz w:val="20"/>
          <w:szCs w:val="20"/>
        </w:rPr>
        <w:t xml:space="preserve">§ 1º: </w:t>
      </w:r>
      <w:r w:rsidRPr="007A6A73">
        <w:rPr>
          <w:position w:val="0"/>
          <w:sz w:val="20"/>
          <w:szCs w:val="20"/>
        </w:rPr>
        <w:t xml:space="preserve">Considerando que existe vinculação entre as planilhas, torna-se necessário a abertura dos dois arquivos, para que haja a importação e dados de uma para outra. </w:t>
      </w:r>
    </w:p>
    <w:p w:rsidR="007A6A73" w:rsidRPr="007A6A73" w:rsidRDefault="007A6A73" w:rsidP="00B0425B">
      <w:pPr>
        <w:autoSpaceDE w:val="0"/>
        <w:autoSpaceDN w:val="0"/>
        <w:adjustRightInd w:val="0"/>
        <w:ind w:firstLine="0"/>
        <w:rPr>
          <w:position w:val="0"/>
          <w:sz w:val="20"/>
          <w:szCs w:val="20"/>
        </w:rPr>
      </w:pPr>
      <w:r w:rsidRPr="007A6A73">
        <w:rPr>
          <w:b/>
          <w:bCs/>
          <w:position w:val="0"/>
          <w:sz w:val="20"/>
          <w:szCs w:val="20"/>
        </w:rPr>
        <w:t xml:space="preserve">§ 2º: </w:t>
      </w:r>
      <w:r>
        <w:rPr>
          <w:position w:val="0"/>
          <w:sz w:val="20"/>
          <w:szCs w:val="20"/>
        </w:rPr>
        <w:t>A planilha “Referencia 04</w:t>
      </w:r>
      <w:r w:rsidRPr="007A6A73">
        <w:rPr>
          <w:position w:val="0"/>
          <w:sz w:val="20"/>
          <w:szCs w:val="20"/>
        </w:rPr>
        <w:t xml:space="preserve">-2022” será aberta apenas para importação de dados; não haverá edição nesta planilha; </w:t>
      </w:r>
    </w:p>
    <w:p w:rsidR="007A6A73" w:rsidRPr="007A6A73" w:rsidRDefault="007A6A73" w:rsidP="00B0425B">
      <w:pPr>
        <w:autoSpaceDE w:val="0"/>
        <w:autoSpaceDN w:val="0"/>
        <w:adjustRightInd w:val="0"/>
        <w:ind w:firstLine="0"/>
        <w:rPr>
          <w:position w:val="0"/>
          <w:sz w:val="20"/>
          <w:szCs w:val="20"/>
        </w:rPr>
      </w:pPr>
      <w:r w:rsidRPr="007A6A73">
        <w:rPr>
          <w:b/>
          <w:bCs/>
          <w:position w:val="0"/>
          <w:sz w:val="20"/>
          <w:szCs w:val="20"/>
        </w:rPr>
        <w:t xml:space="preserve">§ 3º: </w:t>
      </w:r>
      <w:r w:rsidRPr="007A6A73">
        <w:rPr>
          <w:position w:val="0"/>
          <w:sz w:val="20"/>
          <w:szCs w:val="20"/>
        </w:rPr>
        <w:t>Não efetuar alteração do “NOME” dos arquivos, ou seja os nomes: PLANILHA MULTIPLA</w:t>
      </w:r>
      <w:r>
        <w:rPr>
          <w:position w:val="0"/>
          <w:sz w:val="20"/>
          <w:szCs w:val="20"/>
        </w:rPr>
        <w:t xml:space="preserve"> ATUALIZADA e Referencia 04</w:t>
      </w:r>
      <w:r w:rsidRPr="007A6A73">
        <w:rPr>
          <w:position w:val="0"/>
          <w:sz w:val="20"/>
          <w:szCs w:val="20"/>
        </w:rPr>
        <w:t xml:space="preserve">/2022, </w:t>
      </w:r>
      <w:r w:rsidRPr="007A6A73">
        <w:rPr>
          <w:b/>
          <w:bCs/>
          <w:position w:val="0"/>
          <w:sz w:val="20"/>
          <w:szCs w:val="20"/>
        </w:rPr>
        <w:t xml:space="preserve">NÃO PODEM </w:t>
      </w:r>
      <w:r w:rsidRPr="007A6A73">
        <w:rPr>
          <w:position w:val="0"/>
          <w:sz w:val="20"/>
          <w:szCs w:val="20"/>
        </w:rPr>
        <w:t xml:space="preserve">ser alterados, sob pena de perda de dados. </w:t>
      </w:r>
    </w:p>
    <w:p w:rsidR="00390A98" w:rsidRDefault="007A6A73" w:rsidP="00B0425B">
      <w:pPr>
        <w:pBdr>
          <w:top w:val="nil"/>
          <w:left w:val="nil"/>
          <w:bottom w:val="nil"/>
          <w:right w:val="nil"/>
          <w:between w:val="nil"/>
        </w:pBdr>
        <w:tabs>
          <w:tab w:val="left" w:pos="720"/>
          <w:tab w:val="left" w:pos="2880"/>
        </w:tabs>
        <w:ind w:firstLine="0"/>
        <w:rPr>
          <w:position w:val="0"/>
          <w:sz w:val="20"/>
          <w:szCs w:val="20"/>
        </w:rPr>
      </w:pPr>
      <w:r w:rsidRPr="007A6A73">
        <w:rPr>
          <w:b/>
          <w:bCs/>
          <w:position w:val="0"/>
          <w:sz w:val="20"/>
          <w:szCs w:val="20"/>
        </w:rPr>
        <w:t xml:space="preserve">§ 4º: </w:t>
      </w:r>
      <w:r w:rsidRPr="007A6A73">
        <w:rPr>
          <w:position w:val="0"/>
          <w:sz w:val="20"/>
          <w:szCs w:val="20"/>
        </w:rPr>
        <w:t>A planilha editada pode ser salva, entretanto, sem mudar o nome do arquivo.</w:t>
      </w:r>
    </w:p>
    <w:p w:rsidR="007A6A73" w:rsidRDefault="007A6A73" w:rsidP="007A6A73">
      <w:pPr>
        <w:pBdr>
          <w:top w:val="nil"/>
          <w:left w:val="nil"/>
          <w:bottom w:val="nil"/>
          <w:right w:val="nil"/>
          <w:between w:val="nil"/>
        </w:pBdr>
        <w:tabs>
          <w:tab w:val="left" w:pos="720"/>
          <w:tab w:val="left" w:pos="2880"/>
        </w:tabs>
        <w:ind w:firstLine="0"/>
        <w:rPr>
          <w:position w:val="0"/>
          <w:sz w:val="20"/>
          <w:szCs w:val="20"/>
        </w:rPr>
      </w:pPr>
    </w:p>
    <w:p w:rsidR="007A6A73" w:rsidRDefault="007A6A73" w:rsidP="007A6A73">
      <w:pPr>
        <w:pStyle w:val="Ttulo1"/>
        <w:numPr>
          <w:ilvl w:val="0"/>
          <w:numId w:val="9"/>
        </w:numPr>
        <w:rPr>
          <w:rFonts w:eastAsia="Calibri"/>
        </w:rPr>
      </w:pPr>
      <w:r>
        <w:rPr>
          <w:rFonts w:eastAsia="Calibri"/>
        </w:rPr>
        <w:t>ABERTOS OS ARQUIVOS, HABILITAR CONTEÚDOS EM AMBOS.</w:t>
      </w:r>
    </w:p>
    <w:p w:rsidR="007A6A73" w:rsidRDefault="007A6A73" w:rsidP="007A6A73">
      <w:pPr>
        <w:pStyle w:val="Ttulo1"/>
        <w:numPr>
          <w:ilvl w:val="0"/>
          <w:numId w:val="9"/>
        </w:numPr>
        <w:rPr>
          <w:rFonts w:eastAsia="Calibri"/>
        </w:rPr>
      </w:pPr>
      <w:r>
        <w:rPr>
          <w:rFonts w:eastAsia="Calibri"/>
        </w:rPr>
        <w:t>No arquivo, “PLANILHA MÚLTIPLA ATUALIZADA”, editar:</w:t>
      </w:r>
    </w:p>
    <w:p w:rsidR="007A6A73" w:rsidRPr="007A6A73" w:rsidRDefault="007A6A73" w:rsidP="007A6A73">
      <w:pPr>
        <w:rPr>
          <w:rFonts w:eastAsia="Calibri"/>
        </w:rPr>
      </w:pPr>
    </w:p>
    <w:p w:rsidR="007A6A73" w:rsidRDefault="007A6A73" w:rsidP="007A6A73">
      <w:pPr>
        <w:autoSpaceDE w:val="0"/>
        <w:autoSpaceDN w:val="0"/>
        <w:adjustRightInd w:val="0"/>
        <w:spacing w:line="240" w:lineRule="auto"/>
        <w:ind w:firstLine="0"/>
        <w:jc w:val="left"/>
        <w:rPr>
          <w:position w:val="0"/>
          <w:sz w:val="20"/>
          <w:szCs w:val="20"/>
        </w:rPr>
      </w:pPr>
      <w:r w:rsidRPr="007A6A73">
        <w:rPr>
          <w:position w:val="0"/>
        </w:rPr>
        <w:t xml:space="preserve"> </w:t>
      </w:r>
      <w:r w:rsidRPr="007A6A73">
        <w:rPr>
          <w:b/>
          <w:bCs/>
          <w:position w:val="0"/>
          <w:sz w:val="20"/>
          <w:szCs w:val="20"/>
        </w:rPr>
        <w:t xml:space="preserve">Primeiro: </w:t>
      </w:r>
      <w:r w:rsidRPr="007A6A73">
        <w:rPr>
          <w:position w:val="0"/>
          <w:sz w:val="20"/>
          <w:szCs w:val="20"/>
        </w:rPr>
        <w:t>na planilha menu, alterar o “</w:t>
      </w:r>
      <w:r w:rsidRPr="007A6A73">
        <w:rPr>
          <w:b/>
          <w:bCs/>
          <w:position w:val="0"/>
          <w:sz w:val="20"/>
          <w:szCs w:val="20"/>
        </w:rPr>
        <w:t xml:space="preserve">Tipo de Orçamento” </w:t>
      </w:r>
      <w:r w:rsidRPr="007A6A73">
        <w:rPr>
          <w:position w:val="0"/>
          <w:sz w:val="20"/>
          <w:szCs w:val="20"/>
        </w:rPr>
        <w:t>de proposto para “LICITADO”;</w:t>
      </w:r>
    </w:p>
    <w:p w:rsidR="007A6A73" w:rsidRDefault="007A6A73" w:rsidP="007A6A73">
      <w:pPr>
        <w:autoSpaceDE w:val="0"/>
        <w:autoSpaceDN w:val="0"/>
        <w:adjustRightInd w:val="0"/>
        <w:spacing w:line="240" w:lineRule="auto"/>
        <w:ind w:firstLine="0"/>
        <w:jc w:val="left"/>
        <w:rPr>
          <w:position w:val="0"/>
          <w:sz w:val="20"/>
          <w:szCs w:val="20"/>
        </w:rPr>
      </w:pPr>
    </w:p>
    <w:p w:rsidR="007A6A73" w:rsidRPr="007A6A73" w:rsidRDefault="007A6A73" w:rsidP="007A6A73">
      <w:pPr>
        <w:autoSpaceDE w:val="0"/>
        <w:autoSpaceDN w:val="0"/>
        <w:adjustRightInd w:val="0"/>
        <w:spacing w:line="240" w:lineRule="auto"/>
        <w:ind w:firstLine="0"/>
        <w:jc w:val="left"/>
        <w:rPr>
          <w:rFonts w:eastAsia="Calibri"/>
          <w:color w:val="000000"/>
          <w:position w:val="0"/>
        </w:rPr>
      </w:pPr>
      <w:r>
        <w:rPr>
          <w:noProof/>
        </w:rPr>
        <w:drawing>
          <wp:inline distT="0" distB="0" distL="0" distR="0" wp14:anchorId="6575DB9C" wp14:editId="30CBCA18">
            <wp:extent cx="4958862" cy="236559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113" t="39996" r="31895" b="14213"/>
                    <a:stretch/>
                  </pic:blipFill>
                  <pic:spPr bwMode="auto">
                    <a:xfrm>
                      <a:off x="0" y="0"/>
                      <a:ext cx="4988065" cy="2379530"/>
                    </a:xfrm>
                    <a:prstGeom prst="rect">
                      <a:avLst/>
                    </a:prstGeom>
                    <a:ln>
                      <a:noFill/>
                    </a:ln>
                    <a:extLst>
                      <a:ext uri="{53640926-AAD7-44D8-BBD7-CCE9431645EC}">
                        <a14:shadowObscured xmlns:a14="http://schemas.microsoft.com/office/drawing/2010/main"/>
                      </a:ext>
                    </a:extLst>
                  </pic:spPr>
                </pic:pic>
              </a:graphicData>
            </a:graphic>
          </wp:inline>
        </w:drawing>
      </w:r>
    </w:p>
    <w:p w:rsidR="00B0425B" w:rsidRDefault="00B0425B" w:rsidP="00B0425B">
      <w:pPr>
        <w:autoSpaceDE w:val="0"/>
        <w:autoSpaceDN w:val="0"/>
        <w:adjustRightInd w:val="0"/>
        <w:ind w:firstLine="0"/>
        <w:rPr>
          <w:b/>
          <w:bCs/>
          <w:position w:val="0"/>
          <w:sz w:val="20"/>
          <w:szCs w:val="20"/>
        </w:rPr>
      </w:pPr>
    </w:p>
    <w:p w:rsidR="007A6A73" w:rsidRPr="007A6A73" w:rsidRDefault="007A6A73" w:rsidP="00B0425B">
      <w:pPr>
        <w:autoSpaceDE w:val="0"/>
        <w:autoSpaceDN w:val="0"/>
        <w:adjustRightInd w:val="0"/>
        <w:ind w:firstLine="0"/>
        <w:rPr>
          <w:b/>
          <w:bCs/>
          <w:position w:val="0"/>
          <w:sz w:val="20"/>
          <w:szCs w:val="20"/>
        </w:rPr>
      </w:pPr>
      <w:r w:rsidRPr="007A6A73">
        <w:rPr>
          <w:b/>
          <w:bCs/>
          <w:position w:val="0"/>
          <w:sz w:val="20"/>
          <w:szCs w:val="20"/>
        </w:rPr>
        <w:lastRenderedPageBreak/>
        <w:t xml:space="preserve">Segundo: </w:t>
      </w:r>
      <w:r w:rsidRPr="007A6A73">
        <w:rPr>
          <w:position w:val="0"/>
          <w:sz w:val="20"/>
          <w:szCs w:val="20"/>
        </w:rPr>
        <w:t xml:space="preserve">Ir até a planilha </w:t>
      </w:r>
      <w:r w:rsidRPr="007A6A73">
        <w:rPr>
          <w:b/>
          <w:bCs/>
          <w:position w:val="0"/>
          <w:sz w:val="20"/>
          <w:szCs w:val="20"/>
        </w:rPr>
        <w:t xml:space="preserve">“DADOS”: </w:t>
      </w:r>
    </w:p>
    <w:p w:rsidR="007A6A73" w:rsidRPr="007A6A73" w:rsidRDefault="007A6A73" w:rsidP="00B0425B">
      <w:pPr>
        <w:numPr>
          <w:ilvl w:val="0"/>
          <w:numId w:val="10"/>
        </w:numPr>
        <w:autoSpaceDE w:val="0"/>
        <w:autoSpaceDN w:val="0"/>
        <w:adjustRightInd w:val="0"/>
        <w:spacing w:after="19"/>
        <w:ind w:firstLine="0"/>
        <w:rPr>
          <w:position w:val="0"/>
          <w:sz w:val="20"/>
          <w:szCs w:val="20"/>
        </w:rPr>
      </w:pPr>
      <w:r w:rsidRPr="007A6A73">
        <w:rPr>
          <w:b/>
          <w:bCs/>
          <w:position w:val="0"/>
          <w:sz w:val="20"/>
          <w:szCs w:val="20"/>
        </w:rPr>
        <w:t xml:space="preserve">a) </w:t>
      </w:r>
      <w:r w:rsidRPr="007A6A73">
        <w:rPr>
          <w:position w:val="0"/>
          <w:sz w:val="20"/>
          <w:szCs w:val="20"/>
        </w:rPr>
        <w:t>Alterar o nome do responsável técnico e ou administrativo responsável pelo orçamento; (l</w:t>
      </w:r>
      <w:r w:rsidR="00B0425B">
        <w:rPr>
          <w:position w:val="0"/>
          <w:sz w:val="20"/>
          <w:szCs w:val="20"/>
        </w:rPr>
        <w:t>inhas 22, 23 e 24 – coluna “F”).</w:t>
      </w:r>
    </w:p>
    <w:p w:rsidR="007A6A73" w:rsidRDefault="007A6A73" w:rsidP="00B0425B">
      <w:pPr>
        <w:numPr>
          <w:ilvl w:val="0"/>
          <w:numId w:val="10"/>
        </w:numPr>
        <w:autoSpaceDE w:val="0"/>
        <w:autoSpaceDN w:val="0"/>
        <w:adjustRightInd w:val="0"/>
        <w:ind w:firstLine="0"/>
        <w:rPr>
          <w:position w:val="0"/>
          <w:sz w:val="20"/>
          <w:szCs w:val="20"/>
        </w:rPr>
      </w:pPr>
      <w:r w:rsidRPr="007A6A73">
        <w:rPr>
          <w:b/>
          <w:bCs/>
          <w:position w:val="0"/>
          <w:sz w:val="20"/>
          <w:szCs w:val="20"/>
        </w:rPr>
        <w:t xml:space="preserve">b) </w:t>
      </w:r>
      <w:r w:rsidRPr="007A6A73">
        <w:rPr>
          <w:position w:val="0"/>
          <w:sz w:val="20"/>
          <w:szCs w:val="20"/>
        </w:rPr>
        <w:t>Verificar a data - auto ajustável; a data esta formatada e definida para ser auto ajustável, ou seja, não é possível altera-la; o arquivo trará sempre a data do dia do preenchimento e ou impressão da planilha. Não resta inconsistência neste tópico, ainda que a data apresentada seja diferente da data da proposta.</w:t>
      </w:r>
    </w:p>
    <w:p w:rsidR="007A6A73" w:rsidRDefault="007A6A73" w:rsidP="007A6A73">
      <w:pPr>
        <w:pStyle w:val="PargrafodaLista"/>
        <w:rPr>
          <w:position w:val="0"/>
          <w:sz w:val="20"/>
          <w:szCs w:val="20"/>
        </w:rPr>
      </w:pPr>
    </w:p>
    <w:p w:rsidR="00473E3F" w:rsidRDefault="00B0425B" w:rsidP="00473E3F">
      <w:pPr>
        <w:keepNext/>
        <w:numPr>
          <w:ilvl w:val="0"/>
          <w:numId w:val="10"/>
        </w:numPr>
        <w:autoSpaceDE w:val="0"/>
        <w:autoSpaceDN w:val="0"/>
        <w:adjustRightInd w:val="0"/>
        <w:spacing w:line="240" w:lineRule="auto"/>
        <w:ind w:firstLine="0"/>
        <w:jc w:val="left"/>
      </w:pPr>
      <w:r>
        <w:rPr>
          <w:noProof/>
        </w:rPr>
        <mc:AlternateContent>
          <mc:Choice Requires="wps">
            <w:drawing>
              <wp:anchor distT="0" distB="0" distL="114300" distR="114300" simplePos="0" relativeHeight="251662336" behindDoc="0" locked="0" layoutInCell="1" allowOverlap="1" wp14:anchorId="72FB3E3A" wp14:editId="2B8F3C72">
                <wp:simplePos x="0" y="0"/>
                <wp:positionH relativeFrom="column">
                  <wp:posOffset>1277832</wp:posOffset>
                </wp:positionH>
                <wp:positionV relativeFrom="paragraph">
                  <wp:posOffset>2402840</wp:posOffset>
                </wp:positionV>
                <wp:extent cx="237066" cy="313055"/>
                <wp:effectExtent l="57150" t="19050" r="67945" b="86995"/>
                <wp:wrapNone/>
                <wp:docPr id="12" name="Conector de seta reta 12"/>
                <wp:cNvGraphicFramePr/>
                <a:graphic xmlns:a="http://schemas.openxmlformats.org/drawingml/2006/main">
                  <a:graphicData uri="http://schemas.microsoft.com/office/word/2010/wordprocessingShape">
                    <wps:wsp>
                      <wps:cNvCnPr/>
                      <wps:spPr>
                        <a:xfrm flipH="1">
                          <a:off x="0" y="0"/>
                          <a:ext cx="237066" cy="31305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7DA99A9" id="_x0000_t32" coordsize="21600,21600" o:spt="32" o:oned="t" path="m,l21600,21600e" filled="f">
                <v:path arrowok="t" fillok="f" o:connecttype="none"/>
                <o:lock v:ext="edit" shapetype="t"/>
              </v:shapetype>
              <v:shape id="Conector de seta reta 12" o:spid="_x0000_s1026" type="#_x0000_t32" style="position:absolute;margin-left:100.6pt;margin-top:189.2pt;width:18.65pt;height:24.6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" strokecolor="red" strokeweight="2pt">
                <v:stroke endarrow="block"/>
                <v:shadow on="t" color="black" opacity="24903f" origin=",.5" offset="0,.55556mm"/>
              </v:shape>
            </w:pict>
          </mc:Fallback>
        </mc:AlternateContent>
      </w:r>
      <w:r>
        <w:rPr>
          <w:noProof/>
        </w:rPr>
        <mc:AlternateContent>
          <mc:Choice Requires="wps">
            <w:drawing>
              <wp:anchor distT="0" distB="0" distL="114300" distR="114300" simplePos="0" relativeHeight="251661312" behindDoc="0" locked="0" layoutInCell="1" allowOverlap="1" wp14:anchorId="4E8DD2CC" wp14:editId="31DCCCE1">
                <wp:simplePos x="0" y="0"/>
                <wp:positionH relativeFrom="column">
                  <wp:posOffset>3317875</wp:posOffset>
                </wp:positionH>
                <wp:positionV relativeFrom="paragraph">
                  <wp:posOffset>1805940</wp:posOffset>
                </wp:positionV>
                <wp:extent cx="376767" cy="71755"/>
                <wp:effectExtent l="38100" t="38100" r="61595" b="118745"/>
                <wp:wrapNone/>
                <wp:docPr id="11" name="Conector de seta reta 11"/>
                <wp:cNvGraphicFramePr/>
                <a:graphic xmlns:a="http://schemas.openxmlformats.org/drawingml/2006/main">
                  <a:graphicData uri="http://schemas.microsoft.com/office/word/2010/wordprocessingShape">
                    <wps:wsp>
                      <wps:cNvCnPr/>
                      <wps:spPr>
                        <a:xfrm flipH="1">
                          <a:off x="0" y="0"/>
                          <a:ext cx="376767" cy="7175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06ECD1" id="Conector de seta reta 11" o:spid="_x0000_s1026" type="#_x0000_t32" style="position:absolute;margin-left:261.25pt;margin-top:142.2pt;width:29.65pt;height:5.6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" strokecolor="red" strokeweight="2pt">
                <v:stroke endarrow="block"/>
                <v:shadow on="t" color="black" opacity="24903f" origin=",.5" offset="0,.55556mm"/>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3339465</wp:posOffset>
                </wp:positionH>
                <wp:positionV relativeFrom="paragraph">
                  <wp:posOffset>1738207</wp:posOffset>
                </wp:positionV>
                <wp:extent cx="330200" cy="4233"/>
                <wp:effectExtent l="57150" t="76200" r="0" b="129540"/>
                <wp:wrapNone/>
                <wp:docPr id="10" name="Conector de seta reta 10"/>
                <wp:cNvGraphicFramePr/>
                <a:graphic xmlns:a="http://schemas.openxmlformats.org/drawingml/2006/main">
                  <a:graphicData uri="http://schemas.microsoft.com/office/word/2010/wordprocessingShape">
                    <wps:wsp>
                      <wps:cNvCnPr/>
                      <wps:spPr>
                        <a:xfrm flipH="1">
                          <a:off x="0" y="0"/>
                          <a:ext cx="330200" cy="4233"/>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41740D6F" id="Conector de seta reta 10" o:spid="_x0000_s1026" type="#_x0000_t32" style="position:absolute;margin-left:262.95pt;margin-top:136.85pt;width:26pt;height:.35pt;flip:x;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" strokecolor="red" strokeweight="2pt">
                <v:stroke endarrow="block"/>
                <v:shadow on="t" color="black" opacity="24903f" origin=",.5" offset="0,.55556mm"/>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3761496</wp:posOffset>
                </wp:positionH>
                <wp:positionV relativeFrom="paragraph">
                  <wp:posOffset>1648655</wp:posOffset>
                </wp:positionV>
                <wp:extent cx="498231" cy="181708"/>
                <wp:effectExtent l="38100" t="38100" r="54610" b="85090"/>
                <wp:wrapNone/>
                <wp:docPr id="9" name="Conector de seta reta 9"/>
                <wp:cNvGraphicFramePr/>
                <a:graphic xmlns:a="http://schemas.openxmlformats.org/drawingml/2006/main">
                  <a:graphicData uri="http://schemas.microsoft.com/office/word/2010/wordprocessingShape">
                    <wps:wsp>
                      <wps:cNvCnPr/>
                      <wps:spPr>
                        <a:xfrm flipH="1" flipV="1">
                          <a:off x="0" y="0"/>
                          <a:ext cx="498231" cy="181708"/>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6329C05B" id="Conector de seta reta 9" o:spid="_x0000_s1026" type="#_x0000_t32" style="position:absolute;margin-left:296.2pt;margin-top:129.8pt;width:39.25pt;height:14.3pt;flip:x 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" strokecolor="red" strokeweight="2pt">
                <v:stroke endarrow="block"/>
                <v:shadow on="t" color="black" opacity="24903f" origin=",.5" offset="0,.55556mm"/>
              </v:shape>
            </w:pict>
          </mc:Fallback>
        </mc:AlternateContent>
      </w:r>
      <w:r>
        <w:rPr>
          <w:noProof/>
        </w:rPr>
        <w:drawing>
          <wp:inline distT="0" distB="0" distL="0" distR="0" wp14:anchorId="783BF5F8" wp14:editId="46D9DAEC">
            <wp:extent cx="4267200" cy="28975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22104" r="41277" b="7006"/>
                    <a:stretch/>
                  </pic:blipFill>
                  <pic:spPr bwMode="auto">
                    <a:xfrm>
                      <a:off x="0" y="0"/>
                      <a:ext cx="4275356" cy="2903093"/>
                    </a:xfrm>
                    <a:prstGeom prst="rect">
                      <a:avLst/>
                    </a:prstGeom>
                    <a:ln>
                      <a:noFill/>
                    </a:ln>
                    <a:extLst>
                      <a:ext uri="{53640926-AAD7-44D8-BBD7-CCE9431645EC}">
                        <a14:shadowObscured xmlns:a14="http://schemas.microsoft.com/office/drawing/2010/main"/>
                      </a:ext>
                    </a:extLst>
                  </pic:spPr>
                </pic:pic>
              </a:graphicData>
            </a:graphic>
          </wp:inline>
        </w:drawing>
      </w:r>
    </w:p>
    <w:p w:rsidR="00B702CB" w:rsidRPr="00473E3F" w:rsidRDefault="00473E3F" w:rsidP="00473E3F">
      <w:pPr>
        <w:pStyle w:val="Legenda"/>
        <w:jc w:val="left"/>
      </w:pPr>
      <w:r>
        <w:t xml:space="preserve">Figura </w:t>
      </w:r>
      <w:fldSimple w:instr=" SEQ Figura \* ARABIC ">
        <w:r>
          <w:rPr>
            <w:noProof/>
          </w:rPr>
          <w:t>1</w:t>
        </w:r>
      </w:fldSimple>
      <w:r>
        <w:t>: Imagem Ilustrativa</w:t>
      </w:r>
    </w:p>
    <w:p w:rsidR="00B0425B" w:rsidRPr="00B0425B" w:rsidRDefault="00B0425B" w:rsidP="00B0425B">
      <w:pPr>
        <w:autoSpaceDE w:val="0"/>
        <w:autoSpaceDN w:val="0"/>
        <w:adjustRightInd w:val="0"/>
        <w:spacing w:line="240" w:lineRule="auto"/>
        <w:ind w:firstLine="0"/>
        <w:jc w:val="left"/>
        <w:rPr>
          <w:color w:val="000000"/>
          <w:position w:val="0"/>
        </w:rPr>
      </w:pPr>
    </w:p>
    <w:p w:rsidR="00B0425B" w:rsidRPr="00B0425B" w:rsidRDefault="00B0425B" w:rsidP="00B0425B">
      <w:pPr>
        <w:ind w:hanging="2"/>
        <w:rPr>
          <w:b/>
          <w:bCs/>
          <w:position w:val="0"/>
          <w:sz w:val="20"/>
          <w:szCs w:val="20"/>
        </w:rPr>
      </w:pPr>
      <w:r w:rsidRPr="00B0425B">
        <w:rPr>
          <w:b/>
          <w:bCs/>
          <w:position w:val="0"/>
          <w:sz w:val="20"/>
          <w:szCs w:val="20"/>
        </w:rPr>
        <w:t xml:space="preserve">Terceiro: </w:t>
      </w:r>
      <w:r w:rsidRPr="00B0425B">
        <w:rPr>
          <w:position w:val="0"/>
          <w:sz w:val="20"/>
          <w:szCs w:val="20"/>
        </w:rPr>
        <w:t xml:space="preserve">ir para a planilha </w:t>
      </w:r>
      <w:r w:rsidRPr="00B0425B">
        <w:rPr>
          <w:b/>
          <w:bCs/>
          <w:position w:val="0"/>
          <w:sz w:val="20"/>
          <w:szCs w:val="20"/>
        </w:rPr>
        <w:t>“ORÇAMENTO”;</w:t>
      </w:r>
    </w:p>
    <w:p w:rsidR="00B0425B" w:rsidRPr="00B0425B" w:rsidRDefault="00B0425B" w:rsidP="00B0425B">
      <w:pPr>
        <w:numPr>
          <w:ilvl w:val="0"/>
          <w:numId w:val="11"/>
        </w:numPr>
        <w:autoSpaceDE w:val="0"/>
        <w:autoSpaceDN w:val="0"/>
        <w:adjustRightInd w:val="0"/>
        <w:spacing w:after="19"/>
        <w:ind w:firstLine="0"/>
        <w:rPr>
          <w:position w:val="0"/>
          <w:sz w:val="20"/>
          <w:szCs w:val="20"/>
        </w:rPr>
      </w:pPr>
      <w:r w:rsidRPr="00B0425B">
        <w:rPr>
          <w:b/>
          <w:bCs/>
          <w:position w:val="0"/>
          <w:sz w:val="20"/>
          <w:szCs w:val="20"/>
        </w:rPr>
        <w:t xml:space="preserve">a) </w:t>
      </w:r>
      <w:r w:rsidRPr="00B0425B">
        <w:rPr>
          <w:position w:val="0"/>
          <w:sz w:val="20"/>
          <w:szCs w:val="20"/>
        </w:rPr>
        <w:t>Preencher os valores da coluna “AL” relativos ao “</w:t>
      </w:r>
      <w:r w:rsidRPr="00B0425B">
        <w:rPr>
          <w:b/>
          <w:bCs/>
          <w:position w:val="0"/>
          <w:sz w:val="20"/>
          <w:szCs w:val="20"/>
        </w:rPr>
        <w:t xml:space="preserve">Preço </w:t>
      </w:r>
      <w:proofErr w:type="spellStart"/>
      <w:r w:rsidRPr="00B0425B">
        <w:rPr>
          <w:b/>
          <w:bCs/>
          <w:position w:val="0"/>
          <w:sz w:val="20"/>
          <w:szCs w:val="20"/>
        </w:rPr>
        <w:t>unitario</w:t>
      </w:r>
      <w:proofErr w:type="spellEnd"/>
      <w:r w:rsidRPr="00B0425B">
        <w:rPr>
          <w:b/>
          <w:bCs/>
          <w:position w:val="0"/>
          <w:sz w:val="20"/>
          <w:szCs w:val="20"/>
        </w:rPr>
        <w:t xml:space="preserve"> (com BDI (R$); </w:t>
      </w:r>
      <w:r w:rsidRPr="00B0425B">
        <w:rPr>
          <w:position w:val="0"/>
          <w:sz w:val="20"/>
          <w:szCs w:val="20"/>
        </w:rPr>
        <w:t xml:space="preserve">neste valor deverá </w:t>
      </w:r>
      <w:proofErr w:type="spellStart"/>
      <w:r w:rsidRPr="00B0425B">
        <w:rPr>
          <w:position w:val="0"/>
          <w:sz w:val="20"/>
          <w:szCs w:val="20"/>
        </w:rPr>
        <w:t>esta</w:t>
      </w:r>
      <w:proofErr w:type="spellEnd"/>
      <w:r w:rsidRPr="00B0425B">
        <w:rPr>
          <w:position w:val="0"/>
          <w:sz w:val="20"/>
          <w:szCs w:val="20"/>
        </w:rPr>
        <w:t xml:space="preserve"> incluso o BDI, ou seja, valor unitário COM BDI. </w:t>
      </w:r>
    </w:p>
    <w:p w:rsidR="00B0425B" w:rsidRPr="00B0425B" w:rsidRDefault="00B0425B" w:rsidP="00B0425B">
      <w:pPr>
        <w:numPr>
          <w:ilvl w:val="0"/>
          <w:numId w:val="11"/>
        </w:numPr>
        <w:autoSpaceDE w:val="0"/>
        <w:autoSpaceDN w:val="0"/>
        <w:adjustRightInd w:val="0"/>
        <w:spacing w:after="19"/>
        <w:ind w:firstLine="0"/>
        <w:rPr>
          <w:position w:val="0"/>
          <w:sz w:val="20"/>
          <w:szCs w:val="20"/>
        </w:rPr>
      </w:pPr>
      <w:r w:rsidRPr="00B0425B">
        <w:rPr>
          <w:b/>
          <w:bCs/>
          <w:position w:val="0"/>
          <w:sz w:val="20"/>
          <w:szCs w:val="20"/>
        </w:rPr>
        <w:t xml:space="preserve">b) Imprimir a planilha preenchida; </w:t>
      </w:r>
    </w:p>
    <w:p w:rsidR="00B0425B" w:rsidRDefault="00B0425B" w:rsidP="00B0425B">
      <w:pPr>
        <w:numPr>
          <w:ilvl w:val="0"/>
          <w:numId w:val="11"/>
        </w:numPr>
        <w:autoSpaceDE w:val="0"/>
        <w:autoSpaceDN w:val="0"/>
        <w:adjustRightInd w:val="0"/>
        <w:ind w:firstLine="0"/>
        <w:rPr>
          <w:position w:val="0"/>
          <w:sz w:val="20"/>
          <w:szCs w:val="20"/>
        </w:rPr>
      </w:pPr>
      <w:r w:rsidRPr="00B0425B">
        <w:rPr>
          <w:b/>
          <w:bCs/>
          <w:position w:val="0"/>
          <w:sz w:val="20"/>
          <w:szCs w:val="20"/>
        </w:rPr>
        <w:t xml:space="preserve">c) </w:t>
      </w:r>
      <w:r w:rsidRPr="00B0425B">
        <w:rPr>
          <w:position w:val="0"/>
          <w:sz w:val="20"/>
          <w:szCs w:val="20"/>
        </w:rPr>
        <w:t xml:space="preserve">Assinatura de seu responsável técnico ou administrativo. </w:t>
      </w:r>
    </w:p>
    <w:p w:rsidR="00B0425B" w:rsidRPr="00B0425B" w:rsidRDefault="00B0425B" w:rsidP="00B0425B">
      <w:pPr>
        <w:numPr>
          <w:ilvl w:val="0"/>
          <w:numId w:val="11"/>
        </w:numPr>
        <w:autoSpaceDE w:val="0"/>
        <w:autoSpaceDN w:val="0"/>
        <w:adjustRightInd w:val="0"/>
        <w:ind w:firstLine="0"/>
        <w:rPr>
          <w:position w:val="0"/>
          <w:sz w:val="20"/>
          <w:szCs w:val="20"/>
        </w:rPr>
      </w:pPr>
      <w:r>
        <w:rPr>
          <w:noProof/>
        </w:rPr>
        <w:lastRenderedPageBreak/>
        <mc:AlternateContent>
          <mc:Choice Requires="wps">
            <w:drawing>
              <wp:anchor distT="0" distB="0" distL="114300" distR="114300" simplePos="0" relativeHeight="251665408" behindDoc="0" locked="0" layoutInCell="1" allowOverlap="1">
                <wp:simplePos x="0" y="0"/>
                <wp:positionH relativeFrom="column">
                  <wp:posOffset>1608636</wp:posOffset>
                </wp:positionH>
                <wp:positionV relativeFrom="paragraph">
                  <wp:posOffset>2664551</wp:posOffset>
                </wp:positionV>
                <wp:extent cx="244929" cy="283028"/>
                <wp:effectExtent l="57150" t="19050" r="60325" b="98425"/>
                <wp:wrapNone/>
                <wp:docPr id="15" name="Conector de seta reta 15"/>
                <wp:cNvGraphicFramePr/>
                <a:graphic xmlns:a="http://schemas.openxmlformats.org/drawingml/2006/main">
                  <a:graphicData uri="http://schemas.microsoft.com/office/word/2010/wordprocessingShape">
                    <wps:wsp>
                      <wps:cNvCnPr/>
                      <wps:spPr>
                        <a:xfrm flipH="1">
                          <a:off x="0" y="0"/>
                          <a:ext cx="244929" cy="283028"/>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6893A657" id="Conector de seta reta 15" o:spid="_x0000_s1026" type="#_x0000_t32" style="position:absolute;margin-left:126.65pt;margin-top:209.8pt;width:19.3pt;height:22.3pt;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" strokecolor="red" strokeweight="2pt">
                <v:stroke endarrow="block"/>
                <v:shadow on="t" color="black" opacity="24903f" origin=",.5" offset="0,.55556mm"/>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4128679</wp:posOffset>
                </wp:positionH>
                <wp:positionV relativeFrom="paragraph">
                  <wp:posOffset>835751</wp:posOffset>
                </wp:positionV>
                <wp:extent cx="223157" cy="353785"/>
                <wp:effectExtent l="38100" t="38100" r="62865" b="84455"/>
                <wp:wrapNone/>
                <wp:docPr id="14" name="Conector de seta reta 14"/>
                <wp:cNvGraphicFramePr/>
                <a:graphic xmlns:a="http://schemas.openxmlformats.org/drawingml/2006/main">
                  <a:graphicData uri="http://schemas.microsoft.com/office/word/2010/wordprocessingShape">
                    <wps:wsp>
                      <wps:cNvCnPr/>
                      <wps:spPr>
                        <a:xfrm flipV="1">
                          <a:off x="0" y="0"/>
                          <a:ext cx="223157" cy="35378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4FD4DF2" id="Conector de seta reta 14" o:spid="_x0000_s1026" type="#_x0000_t32" style="position:absolute;margin-left:325.1pt;margin-top:65.8pt;width:17.55pt;height:27.85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" strokecolor="red" strokeweight="2pt">
                <v:stroke endarrow="block"/>
                <v:shadow on="t" color="black" opacity="24903f" origin=",.5" offset="0,.55556mm"/>
              </v:shape>
            </w:pict>
          </mc:Fallback>
        </mc:AlternateContent>
      </w:r>
      <w:r w:rsidR="00473E3F">
        <w:rPr>
          <w:noProof/>
        </w:rPr>
        <mc:AlternateContent>
          <mc:Choice Requires="wps">
            <w:drawing>
              <wp:anchor distT="0" distB="0" distL="114300" distR="114300" simplePos="0" relativeHeight="251674624" behindDoc="0" locked="0" layoutInCell="1" allowOverlap="1" wp14:anchorId="4457CAB9" wp14:editId="7708E695">
                <wp:simplePos x="0" y="0"/>
                <wp:positionH relativeFrom="column">
                  <wp:posOffset>165735</wp:posOffset>
                </wp:positionH>
                <wp:positionV relativeFrom="paragraph">
                  <wp:posOffset>3175635</wp:posOffset>
                </wp:positionV>
                <wp:extent cx="5940425" cy="635"/>
                <wp:effectExtent l="0" t="0" r="0" b="0"/>
                <wp:wrapTopAndBottom/>
                <wp:docPr id="2" name="Caixa de texto 2"/>
                <wp:cNvGraphicFramePr/>
                <a:graphic xmlns:a="http://schemas.openxmlformats.org/drawingml/2006/main">
                  <a:graphicData uri="http://schemas.microsoft.com/office/word/2010/wordprocessingShape">
                    <wps:wsp>
                      <wps:cNvSpPr txBox="1"/>
                      <wps:spPr>
                        <a:xfrm>
                          <a:off x="0" y="0"/>
                          <a:ext cx="5940425" cy="635"/>
                        </a:xfrm>
                        <a:prstGeom prst="rect">
                          <a:avLst/>
                        </a:prstGeom>
                        <a:solidFill>
                          <a:prstClr val="white"/>
                        </a:solidFill>
                        <a:ln>
                          <a:noFill/>
                        </a:ln>
                        <a:effectLst/>
                      </wps:spPr>
                      <wps:txbx>
                        <w:txbxContent>
                          <w:p w:rsidR="00473E3F" w:rsidRPr="00CF114F" w:rsidRDefault="00473E3F" w:rsidP="00473E3F">
                            <w:pPr>
                              <w:pStyle w:val="Legenda"/>
                              <w:rPr>
                                <w:noProof/>
                                <w:sz w:val="24"/>
                                <w:szCs w:val="24"/>
                              </w:rPr>
                            </w:pPr>
                            <w:r>
                              <w:t xml:space="preserve">Figura </w:t>
                            </w:r>
                            <w:fldSimple w:instr=" SEQ Figura \* ARABIC ">
                              <w:r>
                                <w:rPr>
                                  <w:noProof/>
                                </w:rPr>
                                <w:t>2</w:t>
                              </w:r>
                            </w:fldSimple>
                            <w:r>
                              <w:t>: Imagem Ilustrativa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457CAB9" id="_x0000_t202" coordsize="21600,21600" o:spt="202" path="m,l,21600r21600,l21600,xe">
                <v:stroke joinstyle="miter"/>
                <v:path gradientshapeok="t" o:connecttype="rect"/>
              </v:shapetype>
              <v:shape id="Caixa de texto 2" o:spid="_x0000_s1026" type="#_x0000_t202" style="position:absolute;left:0;text-align:left;margin-left:13.05pt;margin-top:250.05pt;width:467.75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" stroked="f">
                <v:textbox style="mso-fit-shape-to-text:t" inset="0,0,0,0">
                  <w:txbxContent>
                    <w:p w:rsidR="00473E3F" w:rsidRPr="00CF114F" w:rsidRDefault="00473E3F" w:rsidP="00473E3F">
                      <w:pPr>
                        <w:pStyle w:val="Legenda"/>
                        <w:rPr>
                          <w:noProof/>
                          <w:sz w:val="24"/>
                          <w:szCs w:val="24"/>
                        </w:rPr>
                      </w:pPr>
                      <w:r>
                        <w:t xml:space="preserve">Figura </w:t>
                      </w:r>
                      <w:fldSimple w:instr=" SEQ Figura \* ARABIC ">
                        <w:r>
                          <w:rPr>
                            <w:noProof/>
                          </w:rPr>
                          <w:t>2</w:t>
                        </w:r>
                      </w:fldSimple>
                      <w:r>
                        <w:t>: Imagem Ilustrativa</w:t>
                      </w:r>
                    </w:p>
                  </w:txbxContent>
                </v:textbox>
                <w10:wrap type="topAndBottom"/>
              </v:shape>
            </w:pict>
          </mc:Fallback>
        </mc:AlternateContent>
      </w:r>
      <w:r>
        <w:rPr>
          <w:noProof/>
        </w:rPr>
        <w:drawing>
          <wp:anchor distT="0" distB="0" distL="114300" distR="114300" simplePos="0" relativeHeight="251663360" behindDoc="0" locked="0" layoutInCell="1" allowOverlap="1">
            <wp:simplePos x="0" y="0"/>
            <wp:positionH relativeFrom="column">
              <wp:posOffset>166188</wp:posOffset>
            </wp:positionH>
            <wp:positionV relativeFrom="paragraph">
              <wp:posOffset>182</wp:posOffset>
            </wp:positionV>
            <wp:extent cx="5940425" cy="3118757"/>
            <wp:effectExtent l="0" t="0" r="3175" b="5715"/>
            <wp:wrapTopAndBottom/>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b="6662"/>
                    <a:stretch/>
                  </pic:blipFill>
                  <pic:spPr bwMode="auto">
                    <a:xfrm>
                      <a:off x="0" y="0"/>
                      <a:ext cx="5940425" cy="311875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0425B" w:rsidRPr="00B0425B" w:rsidRDefault="00B0425B" w:rsidP="00B0425B">
      <w:pPr>
        <w:autoSpaceDE w:val="0"/>
        <w:autoSpaceDN w:val="0"/>
        <w:adjustRightInd w:val="0"/>
        <w:spacing w:line="240" w:lineRule="auto"/>
        <w:ind w:firstLine="0"/>
        <w:jc w:val="left"/>
        <w:rPr>
          <w:color w:val="000000"/>
          <w:position w:val="0"/>
        </w:rPr>
      </w:pPr>
    </w:p>
    <w:p w:rsidR="00B0425B" w:rsidRPr="00B0425B" w:rsidRDefault="00B0425B" w:rsidP="00B0425B">
      <w:pPr>
        <w:autoSpaceDE w:val="0"/>
        <w:autoSpaceDN w:val="0"/>
        <w:adjustRightInd w:val="0"/>
        <w:ind w:firstLine="0"/>
        <w:rPr>
          <w:position w:val="0"/>
          <w:sz w:val="20"/>
          <w:szCs w:val="20"/>
        </w:rPr>
      </w:pPr>
      <w:r w:rsidRPr="00B0425B">
        <w:rPr>
          <w:b/>
          <w:bCs/>
          <w:position w:val="0"/>
          <w:sz w:val="20"/>
          <w:szCs w:val="20"/>
        </w:rPr>
        <w:t xml:space="preserve">Quarto: </w:t>
      </w:r>
      <w:r w:rsidRPr="00B0425B">
        <w:rPr>
          <w:position w:val="0"/>
          <w:sz w:val="20"/>
          <w:szCs w:val="20"/>
        </w:rPr>
        <w:t xml:space="preserve">Ir na planilha </w:t>
      </w:r>
      <w:r w:rsidRPr="00B0425B">
        <w:rPr>
          <w:b/>
          <w:bCs/>
          <w:position w:val="0"/>
          <w:sz w:val="20"/>
          <w:szCs w:val="20"/>
        </w:rPr>
        <w:t xml:space="preserve">“CRONO”; </w:t>
      </w:r>
    </w:p>
    <w:p w:rsidR="00B0425B" w:rsidRPr="00B0425B" w:rsidRDefault="00B0425B" w:rsidP="00B0425B">
      <w:pPr>
        <w:numPr>
          <w:ilvl w:val="0"/>
          <w:numId w:val="12"/>
        </w:numPr>
        <w:autoSpaceDE w:val="0"/>
        <w:autoSpaceDN w:val="0"/>
        <w:adjustRightInd w:val="0"/>
        <w:spacing w:after="19"/>
        <w:ind w:firstLine="0"/>
        <w:rPr>
          <w:position w:val="0"/>
          <w:sz w:val="20"/>
          <w:szCs w:val="20"/>
        </w:rPr>
      </w:pPr>
      <w:r w:rsidRPr="00B0425B">
        <w:rPr>
          <w:b/>
          <w:bCs/>
          <w:position w:val="0"/>
          <w:sz w:val="20"/>
          <w:szCs w:val="20"/>
        </w:rPr>
        <w:t xml:space="preserve">a) </w:t>
      </w:r>
      <w:r w:rsidRPr="00B0425B">
        <w:rPr>
          <w:position w:val="0"/>
          <w:sz w:val="20"/>
          <w:szCs w:val="20"/>
        </w:rPr>
        <w:t xml:space="preserve">Imprimir a planilha (Esta planilha será preenchida automaticamente); </w:t>
      </w:r>
    </w:p>
    <w:p w:rsidR="00216085" w:rsidRDefault="00216085" w:rsidP="00216085">
      <w:pPr>
        <w:numPr>
          <w:ilvl w:val="0"/>
          <w:numId w:val="12"/>
        </w:numPr>
        <w:autoSpaceDE w:val="0"/>
        <w:autoSpaceDN w:val="0"/>
        <w:adjustRightInd w:val="0"/>
        <w:ind w:firstLine="0"/>
        <w:rPr>
          <w:position w:val="0"/>
          <w:sz w:val="20"/>
          <w:szCs w:val="20"/>
        </w:rPr>
      </w:pPr>
      <w:r>
        <w:rPr>
          <w:noProof/>
        </w:rPr>
        <mc:AlternateContent>
          <mc:Choice Requires="wps">
            <w:drawing>
              <wp:anchor distT="0" distB="0" distL="114300" distR="114300" simplePos="0" relativeHeight="251670528" behindDoc="0" locked="0" layoutInCell="1" allowOverlap="1">
                <wp:simplePos x="0" y="0"/>
                <wp:positionH relativeFrom="column">
                  <wp:posOffset>2702651</wp:posOffset>
                </wp:positionH>
                <wp:positionV relativeFrom="paragraph">
                  <wp:posOffset>2663644</wp:posOffset>
                </wp:positionV>
                <wp:extent cx="201385" cy="381000"/>
                <wp:effectExtent l="38100" t="19050" r="65405" b="95250"/>
                <wp:wrapNone/>
                <wp:docPr id="21" name="Conector de seta reta 21"/>
                <wp:cNvGraphicFramePr/>
                <a:graphic xmlns:a="http://schemas.openxmlformats.org/drawingml/2006/main">
                  <a:graphicData uri="http://schemas.microsoft.com/office/word/2010/wordprocessingShape">
                    <wps:wsp>
                      <wps:cNvCnPr/>
                      <wps:spPr>
                        <a:xfrm flipH="1">
                          <a:off x="0" y="0"/>
                          <a:ext cx="201385" cy="38100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7125D561" id="Conector de seta reta 21" o:spid="_x0000_s1026" type="#_x0000_t32" style="position:absolute;margin-left:212.8pt;margin-top:209.75pt;width:15.85pt;height:30pt;flip:x;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" strokecolor="red" strokeweight="2pt">
                <v:stroke endarrow="block"/>
                <v:shadow on="t" color="black" opacity="24903f" origin=",.5" offset="0,.55556mm"/>
              </v:shape>
            </w:pict>
          </mc:Fallback>
        </mc:AlternateContent>
      </w:r>
      <w:r>
        <w:rPr>
          <w:noProof/>
        </w:rPr>
        <mc:AlternateContent>
          <mc:Choice Requires="wps">
            <w:drawing>
              <wp:anchor distT="0" distB="0" distL="114300" distR="114300" simplePos="0" relativeHeight="251672576" behindDoc="0" locked="0" layoutInCell="1" allowOverlap="1" wp14:anchorId="72F1440D" wp14:editId="2CCC9984">
                <wp:simplePos x="0" y="0"/>
                <wp:positionH relativeFrom="column">
                  <wp:posOffset>520065</wp:posOffset>
                </wp:positionH>
                <wp:positionV relativeFrom="paragraph">
                  <wp:posOffset>3220085</wp:posOffset>
                </wp:positionV>
                <wp:extent cx="4674870" cy="635"/>
                <wp:effectExtent l="0" t="0" r="0" b="0"/>
                <wp:wrapTopAndBottom/>
                <wp:docPr id="22" name="Caixa de texto 22"/>
                <wp:cNvGraphicFramePr/>
                <a:graphic xmlns:a="http://schemas.openxmlformats.org/drawingml/2006/main">
                  <a:graphicData uri="http://schemas.microsoft.com/office/word/2010/wordprocessingShape">
                    <wps:wsp>
                      <wps:cNvSpPr txBox="1"/>
                      <wps:spPr>
                        <a:xfrm>
                          <a:off x="0" y="0"/>
                          <a:ext cx="4674870" cy="635"/>
                        </a:xfrm>
                        <a:prstGeom prst="rect">
                          <a:avLst/>
                        </a:prstGeom>
                        <a:solidFill>
                          <a:prstClr val="white"/>
                        </a:solidFill>
                        <a:ln>
                          <a:noFill/>
                        </a:ln>
                        <a:effectLst/>
                      </wps:spPr>
                      <wps:txbx>
                        <w:txbxContent>
                          <w:p w:rsidR="00216085" w:rsidRPr="00454EC7" w:rsidRDefault="00216085" w:rsidP="00216085">
                            <w:pPr>
                              <w:pStyle w:val="Legenda"/>
                              <w:ind w:firstLine="0"/>
                              <w:rPr>
                                <w:noProof/>
                                <w:sz w:val="24"/>
                                <w:szCs w:val="24"/>
                              </w:rPr>
                            </w:pPr>
                            <w:r>
                              <w:t xml:space="preserve">Figura </w:t>
                            </w:r>
                            <w:fldSimple w:instr=" SEQ Figura \* ARABIC ">
                              <w:r w:rsidR="00473E3F">
                                <w:rPr>
                                  <w:noProof/>
                                </w:rPr>
                                <w:t>3</w:t>
                              </w:r>
                            </w:fldSimple>
                            <w:r>
                              <w:t xml:space="preserve">: </w:t>
                            </w:r>
                            <w:r w:rsidR="00473E3F">
                              <w:t>Imagem Ilustrativa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F1440D" id="Caixa de texto 22" o:spid="_x0000_s1027" type="#_x0000_t202" style="position:absolute;left:0;text-align:left;margin-left:40.95pt;margin-top:253.55pt;width:368.1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" stroked="f">
                <v:textbox style="mso-fit-shape-to-text:t" inset="0,0,0,0">
                  <w:txbxContent>
                    <w:p w:rsidR="00216085" w:rsidRPr="00454EC7" w:rsidRDefault="00216085" w:rsidP="00216085">
                      <w:pPr>
                        <w:pStyle w:val="Legenda"/>
                        <w:ind w:firstLine="0"/>
                        <w:rPr>
                          <w:noProof/>
                          <w:sz w:val="24"/>
                          <w:szCs w:val="24"/>
                        </w:rPr>
                      </w:pPr>
                      <w:r>
                        <w:t xml:space="preserve">Figura </w:t>
                      </w:r>
                      <w:fldSimple w:instr=" SEQ Figura \* ARABIC ">
                        <w:r w:rsidR="00473E3F">
                          <w:rPr>
                            <w:noProof/>
                          </w:rPr>
                          <w:t>3</w:t>
                        </w:r>
                      </w:fldSimple>
                      <w:r>
                        <w:t xml:space="preserve">: </w:t>
                      </w:r>
                      <w:r w:rsidR="00473E3F">
                        <w:t>Imagem Ilustrativa</w:t>
                      </w:r>
                    </w:p>
                  </w:txbxContent>
                </v:textbox>
                <w10:wrap type="topAndBottom"/>
              </v:shape>
            </w:pict>
          </mc:Fallback>
        </mc:AlternateContent>
      </w:r>
      <w:r>
        <w:rPr>
          <w:noProof/>
        </w:rPr>
        <w:drawing>
          <wp:anchor distT="0" distB="0" distL="114300" distR="114300" simplePos="0" relativeHeight="251666432" behindDoc="0" locked="0" layoutInCell="1" allowOverlap="1" wp14:anchorId="02BD0D43" wp14:editId="29B280A2">
            <wp:simplePos x="0" y="0"/>
            <wp:positionH relativeFrom="page">
              <wp:posOffset>1600200</wp:posOffset>
            </wp:positionH>
            <wp:positionV relativeFrom="paragraph">
              <wp:posOffset>231775</wp:posOffset>
            </wp:positionV>
            <wp:extent cx="4674870" cy="2931160"/>
            <wp:effectExtent l="0" t="0" r="0" b="2540"/>
            <wp:wrapTopAndBottom/>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r="16439" b="6826"/>
                    <a:stretch/>
                  </pic:blipFill>
                  <pic:spPr bwMode="auto">
                    <a:xfrm>
                      <a:off x="0" y="0"/>
                      <a:ext cx="4674870" cy="2931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25B" w:rsidRPr="00B0425B">
        <w:rPr>
          <w:b/>
          <w:bCs/>
          <w:position w:val="0"/>
          <w:sz w:val="20"/>
          <w:szCs w:val="20"/>
        </w:rPr>
        <w:t xml:space="preserve">b) </w:t>
      </w:r>
      <w:r w:rsidR="00B0425B">
        <w:rPr>
          <w:position w:val="0"/>
          <w:sz w:val="20"/>
          <w:szCs w:val="20"/>
        </w:rPr>
        <w:t xml:space="preserve">Assinatura de seu </w:t>
      </w:r>
      <w:r>
        <w:rPr>
          <w:position w:val="0"/>
          <w:sz w:val="20"/>
          <w:szCs w:val="20"/>
        </w:rPr>
        <w:t>responsável</w:t>
      </w:r>
      <w:r w:rsidR="00B0425B" w:rsidRPr="00B0425B">
        <w:rPr>
          <w:position w:val="0"/>
          <w:sz w:val="20"/>
          <w:szCs w:val="20"/>
        </w:rPr>
        <w:t xml:space="preserve"> técnico ou administrativo. </w:t>
      </w:r>
    </w:p>
    <w:p w:rsidR="00216085" w:rsidRDefault="00216085" w:rsidP="00216085">
      <w:pPr>
        <w:pStyle w:val="Ttulo1"/>
        <w:numPr>
          <w:ilvl w:val="0"/>
          <w:numId w:val="9"/>
        </w:numPr>
      </w:pPr>
      <w:r>
        <w:lastRenderedPageBreak/>
        <w:t>DISPOSIÇÕES GERAIS</w:t>
      </w:r>
    </w:p>
    <w:p w:rsidR="00216085" w:rsidRPr="00216085" w:rsidRDefault="00216085" w:rsidP="00216085"/>
    <w:p w:rsidR="00216085" w:rsidRPr="00216085" w:rsidRDefault="00216085" w:rsidP="00216085">
      <w:pPr>
        <w:autoSpaceDE w:val="0"/>
        <w:autoSpaceDN w:val="0"/>
        <w:adjustRightInd w:val="0"/>
        <w:ind w:firstLine="0"/>
        <w:rPr>
          <w:position w:val="0"/>
          <w:sz w:val="20"/>
          <w:szCs w:val="20"/>
        </w:rPr>
      </w:pPr>
      <w:r w:rsidRPr="00216085">
        <w:rPr>
          <w:b/>
          <w:bCs/>
          <w:position w:val="0"/>
          <w:sz w:val="20"/>
          <w:szCs w:val="20"/>
        </w:rPr>
        <w:t xml:space="preserve">§ 1º: </w:t>
      </w:r>
      <w:r w:rsidRPr="00216085">
        <w:rPr>
          <w:position w:val="0"/>
          <w:sz w:val="20"/>
          <w:szCs w:val="20"/>
        </w:rPr>
        <w:t xml:space="preserve">Será obrigatório a apresentação da planilha de orçamento e cronogramas anexadas a proposta de preços da proponente. </w:t>
      </w:r>
    </w:p>
    <w:p w:rsidR="00216085" w:rsidRPr="00216085" w:rsidRDefault="00216085" w:rsidP="00216085">
      <w:pPr>
        <w:autoSpaceDE w:val="0"/>
        <w:autoSpaceDN w:val="0"/>
        <w:adjustRightInd w:val="0"/>
        <w:ind w:firstLine="0"/>
        <w:rPr>
          <w:position w:val="0"/>
          <w:sz w:val="20"/>
          <w:szCs w:val="20"/>
        </w:rPr>
      </w:pPr>
      <w:r w:rsidRPr="00216085">
        <w:rPr>
          <w:b/>
          <w:bCs/>
          <w:position w:val="0"/>
          <w:sz w:val="20"/>
          <w:szCs w:val="20"/>
        </w:rPr>
        <w:t xml:space="preserve">§ 2º: </w:t>
      </w:r>
      <w:r w:rsidRPr="00216085">
        <w:rPr>
          <w:position w:val="0"/>
          <w:sz w:val="20"/>
          <w:szCs w:val="20"/>
        </w:rPr>
        <w:t xml:space="preserve">Caso a proponente deseja ajustar seu BDI, poderá fazê-lo, antes do preenchimento da planilha de orçamento, ajustando este na planilha “BDI” integrante na aba de planilhas disponíveis. Cabe salientar que este deverá estar dentro do parâmetro da construção civil determinado pelo Tribunal de Contas do Estado de SC, o qual deverá estar no intervalo de 20,34% a 25%. </w:t>
      </w:r>
    </w:p>
    <w:p w:rsidR="00216085" w:rsidRPr="00216085" w:rsidRDefault="00216085" w:rsidP="00216085">
      <w:pPr>
        <w:autoSpaceDE w:val="0"/>
        <w:autoSpaceDN w:val="0"/>
        <w:adjustRightInd w:val="0"/>
        <w:ind w:firstLine="0"/>
        <w:rPr>
          <w:position w:val="0"/>
          <w:sz w:val="20"/>
          <w:szCs w:val="20"/>
        </w:rPr>
      </w:pPr>
      <w:r w:rsidRPr="00216085">
        <w:rPr>
          <w:b/>
          <w:bCs/>
          <w:position w:val="0"/>
          <w:sz w:val="20"/>
          <w:szCs w:val="20"/>
        </w:rPr>
        <w:t xml:space="preserve">§ 3º: </w:t>
      </w:r>
      <w:r w:rsidRPr="00216085">
        <w:rPr>
          <w:position w:val="0"/>
          <w:sz w:val="20"/>
          <w:szCs w:val="20"/>
        </w:rPr>
        <w:t xml:space="preserve">Efetuado ajuste no BDI, incluir a planilha BDI a proposta; </w:t>
      </w:r>
    </w:p>
    <w:p w:rsidR="00216085" w:rsidRPr="00216085" w:rsidRDefault="00216085" w:rsidP="00216085">
      <w:pPr>
        <w:autoSpaceDE w:val="0"/>
        <w:autoSpaceDN w:val="0"/>
        <w:adjustRightInd w:val="0"/>
        <w:ind w:firstLine="0"/>
        <w:rPr>
          <w:position w:val="0"/>
          <w:sz w:val="20"/>
          <w:szCs w:val="20"/>
        </w:rPr>
      </w:pPr>
      <w:r w:rsidRPr="00216085">
        <w:rPr>
          <w:b/>
          <w:bCs/>
          <w:position w:val="0"/>
          <w:sz w:val="20"/>
          <w:szCs w:val="20"/>
        </w:rPr>
        <w:t xml:space="preserve">§ 4º: </w:t>
      </w:r>
      <w:r w:rsidRPr="00216085">
        <w:rPr>
          <w:position w:val="0"/>
          <w:sz w:val="20"/>
          <w:szCs w:val="20"/>
        </w:rPr>
        <w:t xml:space="preserve">Qualquer dúvida decorrente do preenchimento das planilhas poderão ser sanadas via telefone pelo </w:t>
      </w:r>
      <w:proofErr w:type="spellStart"/>
      <w:r w:rsidRPr="00216085">
        <w:rPr>
          <w:position w:val="0"/>
          <w:sz w:val="20"/>
          <w:szCs w:val="20"/>
        </w:rPr>
        <w:t>numero</w:t>
      </w:r>
      <w:proofErr w:type="spellEnd"/>
      <w:r w:rsidRPr="00216085">
        <w:rPr>
          <w:position w:val="0"/>
          <w:sz w:val="20"/>
          <w:szCs w:val="20"/>
        </w:rPr>
        <w:t xml:space="preserve"> 47 </w:t>
      </w:r>
      <w:r>
        <w:rPr>
          <w:position w:val="0"/>
          <w:sz w:val="20"/>
          <w:szCs w:val="20"/>
        </w:rPr>
        <w:t>3652-2211</w:t>
      </w:r>
      <w:r w:rsidRPr="00216085">
        <w:rPr>
          <w:position w:val="0"/>
          <w:sz w:val="20"/>
          <w:szCs w:val="20"/>
        </w:rPr>
        <w:t>, ramal 2</w:t>
      </w:r>
      <w:r>
        <w:rPr>
          <w:position w:val="0"/>
          <w:sz w:val="20"/>
          <w:szCs w:val="20"/>
        </w:rPr>
        <w:t>07</w:t>
      </w:r>
      <w:r w:rsidRPr="00216085">
        <w:rPr>
          <w:position w:val="0"/>
          <w:sz w:val="20"/>
          <w:szCs w:val="20"/>
        </w:rPr>
        <w:t xml:space="preserve">, departamento de engenharia; </w:t>
      </w:r>
    </w:p>
    <w:p w:rsidR="00216085" w:rsidRDefault="00216085" w:rsidP="00216085">
      <w:pPr>
        <w:autoSpaceDE w:val="0"/>
        <w:autoSpaceDN w:val="0"/>
        <w:adjustRightInd w:val="0"/>
        <w:ind w:firstLine="0"/>
        <w:rPr>
          <w:position w:val="0"/>
          <w:sz w:val="20"/>
          <w:szCs w:val="20"/>
        </w:rPr>
      </w:pPr>
      <w:r w:rsidRPr="00216085">
        <w:rPr>
          <w:b/>
          <w:bCs/>
          <w:position w:val="0"/>
          <w:sz w:val="20"/>
          <w:szCs w:val="20"/>
        </w:rPr>
        <w:t xml:space="preserve">§ 5º: </w:t>
      </w:r>
      <w:r w:rsidRPr="00216085">
        <w:rPr>
          <w:position w:val="0"/>
          <w:sz w:val="20"/>
          <w:szCs w:val="20"/>
        </w:rPr>
        <w:t xml:space="preserve">Fica assegurado ao fornecedor o direito de apresentar as planilhas formatadas de maneira diversa da indicada, entretanto, deverá ser verificada a fidedignidade da planilha apresentada para com a planilha exigida na licitação, tocante aos itens, unidades de medidas, quantitativos, entre outros dados existentes e necessários para avaliação da proposta. </w:t>
      </w:r>
    </w:p>
    <w:p w:rsidR="00216085" w:rsidRDefault="00216085" w:rsidP="00216085">
      <w:pPr>
        <w:autoSpaceDE w:val="0"/>
        <w:autoSpaceDN w:val="0"/>
        <w:adjustRightInd w:val="0"/>
        <w:ind w:firstLine="0"/>
        <w:rPr>
          <w:position w:val="0"/>
          <w:sz w:val="20"/>
          <w:szCs w:val="20"/>
        </w:rPr>
      </w:pPr>
    </w:p>
    <w:p w:rsidR="00216085" w:rsidRDefault="00216085" w:rsidP="00216085">
      <w:pPr>
        <w:autoSpaceDE w:val="0"/>
        <w:autoSpaceDN w:val="0"/>
        <w:adjustRightInd w:val="0"/>
        <w:ind w:firstLine="0"/>
        <w:rPr>
          <w:position w:val="0"/>
          <w:sz w:val="20"/>
          <w:szCs w:val="20"/>
        </w:rPr>
      </w:pPr>
    </w:p>
    <w:p w:rsidR="00216085" w:rsidRPr="00216085" w:rsidRDefault="00216085" w:rsidP="00216085">
      <w:pPr>
        <w:autoSpaceDE w:val="0"/>
        <w:autoSpaceDN w:val="0"/>
        <w:adjustRightInd w:val="0"/>
        <w:ind w:firstLine="0"/>
        <w:rPr>
          <w:position w:val="0"/>
          <w:sz w:val="20"/>
          <w:szCs w:val="20"/>
        </w:rPr>
      </w:pPr>
    </w:p>
    <w:p w:rsidR="00B0425B" w:rsidRPr="005B6385" w:rsidRDefault="00B0425B" w:rsidP="00216085">
      <w:pPr>
        <w:ind w:hanging="2"/>
        <w:rPr>
          <w:rFonts w:ascii="Calibri" w:eastAsia="Calibri" w:hAnsi="Calibri" w:cs="Calibri"/>
          <w:sz w:val="20"/>
          <w:szCs w:val="22"/>
        </w:rPr>
      </w:pPr>
      <w:bookmarkStart w:id="0" w:name="_GoBack"/>
      <w:bookmarkEnd w:id="0"/>
    </w:p>
    <w:sectPr w:rsidR="00B0425B" w:rsidRPr="005B6385" w:rsidSect="005B6385">
      <w:headerReference w:type="even" r:id="rId13"/>
      <w:headerReference w:type="default" r:id="rId14"/>
      <w:footerReference w:type="even" r:id="rId15"/>
      <w:footerReference w:type="default" r:id="rId16"/>
      <w:headerReference w:type="first" r:id="rId17"/>
      <w:footerReference w:type="first" r:id="rId18"/>
      <w:pgSz w:w="11907" w:h="16840"/>
      <w:pgMar w:top="1565" w:right="851" w:bottom="1134" w:left="1701" w:header="0" w:footer="612"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2E04" w:rsidRDefault="00F72E04" w:rsidP="00272E20">
      <w:pPr>
        <w:spacing w:line="240" w:lineRule="auto"/>
        <w:ind w:hanging="2"/>
      </w:pPr>
      <w:r>
        <w:separator/>
      </w:r>
    </w:p>
  </w:endnote>
  <w:endnote w:type="continuationSeparator" w:id="0">
    <w:p w:rsidR="00F72E04" w:rsidRDefault="00F72E04" w:rsidP="00272E20">
      <w:pPr>
        <w:spacing w:line="240" w:lineRule="auto"/>
        <w:ind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7973" w:rsidRDefault="004E7973">
    <w:pPr>
      <w:pBdr>
        <w:top w:val="nil"/>
        <w:left w:val="nil"/>
        <w:bottom w:val="nil"/>
        <w:right w:val="nil"/>
        <w:between w:val="nil"/>
      </w:pBdr>
      <w:tabs>
        <w:tab w:val="center" w:pos="4419"/>
        <w:tab w:val="right" w:pos="8838"/>
      </w:tabs>
      <w:spacing w:line="240" w:lineRule="auto"/>
      <w:ind w:hanging="2"/>
      <w:rPr>
        <w:color w:val="000000"/>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7973" w:rsidRDefault="004E7973">
    <w:pPr>
      <w:pBdr>
        <w:top w:val="nil"/>
        <w:left w:val="nil"/>
        <w:bottom w:val="nil"/>
        <w:right w:val="nil"/>
        <w:between w:val="nil"/>
      </w:pBdr>
      <w:tabs>
        <w:tab w:val="center" w:pos="4419"/>
        <w:tab w:val="right" w:pos="8838"/>
      </w:tabs>
      <w:spacing w:line="240" w:lineRule="auto"/>
      <w:ind w:hanging="2"/>
      <w:jc w:val="center"/>
      <w:rPr>
        <w:rFonts w:ascii="Arial" w:eastAsia="Arial" w:hAnsi="Arial" w:cs="Arial"/>
        <w:color w:val="808080"/>
        <w:sz w:val="16"/>
        <w:szCs w:val="16"/>
      </w:rPr>
    </w:pPr>
  </w:p>
  <w:p w:rsidR="004E7973" w:rsidRDefault="00690549">
    <w:pPr>
      <w:pBdr>
        <w:top w:val="nil"/>
        <w:left w:val="nil"/>
        <w:bottom w:val="nil"/>
        <w:right w:val="nil"/>
        <w:between w:val="nil"/>
      </w:pBdr>
      <w:tabs>
        <w:tab w:val="center" w:pos="4419"/>
        <w:tab w:val="right" w:pos="8838"/>
      </w:tabs>
      <w:spacing w:line="240" w:lineRule="auto"/>
      <w:ind w:hanging="2"/>
      <w:jc w:val="center"/>
      <w:rPr>
        <w:rFonts w:ascii="Calibri" w:eastAsia="Calibri" w:hAnsi="Calibri" w:cs="Calibri"/>
        <w:color w:val="000080"/>
        <w:sz w:val="20"/>
        <w:szCs w:val="20"/>
      </w:rPr>
    </w:pPr>
    <w:r>
      <w:rPr>
        <w:rFonts w:ascii="Calibri" w:eastAsia="Calibri" w:hAnsi="Calibri" w:cs="Calibri"/>
        <w:color w:val="000080"/>
        <w:sz w:val="20"/>
        <w:szCs w:val="20"/>
      </w:rPr>
      <w:t>Telefone (47) 3652-2211 - Av. Getúlio Vargas, 308 – Centro - CEP- 89.340-000</w:t>
    </w:r>
  </w:p>
  <w:p w:rsidR="004E7973" w:rsidRDefault="00690549">
    <w:pPr>
      <w:pBdr>
        <w:top w:val="nil"/>
        <w:left w:val="nil"/>
        <w:bottom w:val="nil"/>
        <w:right w:val="nil"/>
        <w:between w:val="nil"/>
      </w:pBdr>
      <w:tabs>
        <w:tab w:val="center" w:pos="4419"/>
        <w:tab w:val="right" w:pos="8838"/>
      </w:tabs>
      <w:spacing w:line="240" w:lineRule="auto"/>
      <w:ind w:hanging="2"/>
      <w:jc w:val="center"/>
      <w:rPr>
        <w:rFonts w:ascii="Calibri" w:eastAsia="Calibri" w:hAnsi="Calibri" w:cs="Calibri"/>
        <w:color w:val="000080"/>
        <w:sz w:val="20"/>
        <w:szCs w:val="20"/>
      </w:rPr>
    </w:pPr>
    <w:r>
      <w:rPr>
        <w:rFonts w:ascii="Calibri" w:eastAsia="Calibri" w:hAnsi="Calibri" w:cs="Calibri"/>
        <w:color w:val="000080"/>
        <w:sz w:val="20"/>
        <w:szCs w:val="20"/>
      </w:rPr>
      <w:t>www.itaiopolis.sc.gov.br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7973" w:rsidRDefault="004E7973">
    <w:pPr>
      <w:pBdr>
        <w:top w:val="nil"/>
        <w:left w:val="nil"/>
        <w:bottom w:val="nil"/>
        <w:right w:val="nil"/>
        <w:between w:val="nil"/>
      </w:pBdr>
      <w:tabs>
        <w:tab w:val="center" w:pos="4419"/>
        <w:tab w:val="right" w:pos="8838"/>
      </w:tabs>
      <w:spacing w:line="240" w:lineRule="auto"/>
      <w:ind w:hanging="2"/>
      <w:rPr>
        <w:color w:val="000000"/>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2E04" w:rsidRDefault="00F72E04" w:rsidP="00272E20">
      <w:pPr>
        <w:spacing w:line="240" w:lineRule="auto"/>
        <w:ind w:hanging="2"/>
      </w:pPr>
      <w:r>
        <w:separator/>
      </w:r>
    </w:p>
  </w:footnote>
  <w:footnote w:type="continuationSeparator" w:id="0">
    <w:p w:rsidR="00F72E04" w:rsidRDefault="00F72E04" w:rsidP="00272E20">
      <w:pPr>
        <w:spacing w:line="240" w:lineRule="auto"/>
        <w:ind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7973" w:rsidRDefault="004E7973">
    <w:pPr>
      <w:pBdr>
        <w:top w:val="nil"/>
        <w:left w:val="nil"/>
        <w:bottom w:val="nil"/>
        <w:right w:val="nil"/>
        <w:between w:val="nil"/>
      </w:pBdr>
      <w:tabs>
        <w:tab w:val="center" w:pos="4419"/>
        <w:tab w:val="right" w:pos="8838"/>
      </w:tabs>
      <w:spacing w:line="240" w:lineRule="auto"/>
      <w:ind w:hanging="2"/>
      <w:rPr>
        <w:color w:val="000000"/>
        <w:sz w:val="20"/>
        <w:szCs w:val="20"/>
      </w:rPr>
    </w:pPr>
  </w:p>
  <w:p w:rsidR="004E7973" w:rsidRDefault="004E7973">
    <w:pPr>
      <w:ind w:hanging="2"/>
      <w:rPr>
        <w:sz w:val="20"/>
        <w:szCs w:val="20"/>
      </w:rPr>
    </w:pPr>
  </w:p>
  <w:p w:rsidR="004E7973" w:rsidRDefault="004E7973">
    <w:pPr>
      <w:ind w:hanging="2"/>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7973" w:rsidRDefault="00690549">
    <w:pPr>
      <w:ind w:hanging="2"/>
      <w:jc w:val="center"/>
      <w:rPr>
        <w:rFonts w:ascii="Calibri" w:eastAsia="Calibri" w:hAnsi="Calibri" w:cs="Calibri"/>
      </w:rPr>
    </w:pPr>
    <w:r>
      <w:rPr>
        <w:rFonts w:ascii="Calibri" w:eastAsia="Calibri" w:hAnsi="Calibri" w:cs="Calibri"/>
        <w:b/>
        <w:smallCaps/>
        <w:noProof/>
      </w:rPr>
      <w:drawing>
        <wp:inline distT="0" distB="0" distL="114300" distR="114300">
          <wp:extent cx="817245" cy="1014095"/>
          <wp:effectExtent l="0" t="0" r="0" b="0"/>
          <wp:docPr id="1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817245" cy="1014095"/>
                  </a:xfrm>
                  <a:prstGeom prst="rect">
                    <a:avLst/>
                  </a:prstGeom>
                  <a:ln/>
                </pic:spPr>
              </pic:pic>
            </a:graphicData>
          </a:graphic>
        </wp:inline>
      </w:drawing>
    </w:r>
  </w:p>
  <w:p w:rsidR="004E7973" w:rsidRDefault="00690549">
    <w:pPr>
      <w:spacing w:before="120"/>
      <w:ind w:hanging="2"/>
      <w:jc w:val="center"/>
      <w:rPr>
        <w:rFonts w:ascii="Calibri" w:eastAsia="Calibri" w:hAnsi="Calibri" w:cs="Calibri"/>
      </w:rPr>
    </w:pPr>
    <w:r>
      <w:rPr>
        <w:rFonts w:ascii="Calibri" w:eastAsia="Calibri" w:hAnsi="Calibri" w:cs="Calibri"/>
        <w:smallCaps/>
      </w:rPr>
      <w:t>Município de Itaiópolis</w:t>
    </w:r>
  </w:p>
  <w:p w:rsidR="004E7973" w:rsidRDefault="00E4374D">
    <w:pPr>
      <w:ind w:hanging="2"/>
      <w:jc w:val="center"/>
      <w:rPr>
        <w:rFonts w:ascii="Calibri" w:eastAsia="Calibri" w:hAnsi="Calibri" w:cs="Calibri"/>
        <w:smallCaps/>
      </w:rPr>
    </w:pPr>
    <w:r>
      <w:rPr>
        <w:rFonts w:ascii="Calibri" w:eastAsia="Calibri" w:hAnsi="Calibri" w:cs="Calibri"/>
        <w:smallCaps/>
      </w:rPr>
      <w:t>Secretaria Municipal de Administração e Finanças</w:t>
    </w:r>
  </w:p>
  <w:p w:rsidR="00E4374D" w:rsidRDefault="00E4374D">
    <w:pPr>
      <w:ind w:hanging="2"/>
      <w:jc w:val="center"/>
      <w:rPr>
        <w:rFonts w:ascii="Calibri" w:eastAsia="Calibri" w:hAnsi="Calibri" w:cs="Calibri"/>
        <w:smallCaps/>
      </w:rPr>
    </w:pPr>
  </w:p>
  <w:p w:rsidR="004E7973" w:rsidRDefault="004E7973">
    <w:pPr>
      <w:ind w:hanging="2"/>
      <w:rPr>
        <w:rFonts w:ascii="Calibri" w:eastAsia="Calibri" w:hAnsi="Calibri" w:cs="Calibri"/>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7973" w:rsidRDefault="004E7973">
    <w:pPr>
      <w:pBdr>
        <w:top w:val="nil"/>
        <w:left w:val="nil"/>
        <w:bottom w:val="nil"/>
        <w:right w:val="nil"/>
        <w:between w:val="nil"/>
      </w:pBdr>
      <w:tabs>
        <w:tab w:val="center" w:pos="4419"/>
        <w:tab w:val="right" w:pos="8838"/>
      </w:tabs>
      <w:spacing w:line="240" w:lineRule="auto"/>
      <w:ind w:hanging="2"/>
      <w:rPr>
        <w:color w:val="000000"/>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CB4D0AE"/>
    <w:multiLevelType w:val="hybridMultilevel"/>
    <w:tmpl w:val="449EDBC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BE86FDB"/>
    <w:multiLevelType w:val="hybridMultilevel"/>
    <w:tmpl w:val="B5B0768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7270139"/>
    <w:multiLevelType w:val="hybridMultilevel"/>
    <w:tmpl w:val="39B4F976"/>
    <w:lvl w:ilvl="0" w:tplc="04160011">
      <w:start w:val="1"/>
      <w:numFmt w:val="decimal"/>
      <w:lvlText w:val="%1)"/>
      <w:lvlJc w:val="left"/>
      <w:pPr>
        <w:ind w:left="1438" w:hanging="360"/>
      </w:pPr>
    </w:lvl>
    <w:lvl w:ilvl="1" w:tplc="04160019" w:tentative="1">
      <w:start w:val="1"/>
      <w:numFmt w:val="lowerLetter"/>
      <w:lvlText w:val="%2."/>
      <w:lvlJc w:val="left"/>
      <w:pPr>
        <w:ind w:left="2158" w:hanging="360"/>
      </w:pPr>
    </w:lvl>
    <w:lvl w:ilvl="2" w:tplc="0416001B" w:tentative="1">
      <w:start w:val="1"/>
      <w:numFmt w:val="lowerRoman"/>
      <w:lvlText w:val="%3."/>
      <w:lvlJc w:val="right"/>
      <w:pPr>
        <w:ind w:left="2878" w:hanging="180"/>
      </w:pPr>
    </w:lvl>
    <w:lvl w:ilvl="3" w:tplc="0416000F" w:tentative="1">
      <w:start w:val="1"/>
      <w:numFmt w:val="decimal"/>
      <w:lvlText w:val="%4."/>
      <w:lvlJc w:val="left"/>
      <w:pPr>
        <w:ind w:left="3598" w:hanging="360"/>
      </w:pPr>
    </w:lvl>
    <w:lvl w:ilvl="4" w:tplc="04160019" w:tentative="1">
      <w:start w:val="1"/>
      <w:numFmt w:val="lowerLetter"/>
      <w:lvlText w:val="%5."/>
      <w:lvlJc w:val="left"/>
      <w:pPr>
        <w:ind w:left="4318" w:hanging="360"/>
      </w:pPr>
    </w:lvl>
    <w:lvl w:ilvl="5" w:tplc="0416001B" w:tentative="1">
      <w:start w:val="1"/>
      <w:numFmt w:val="lowerRoman"/>
      <w:lvlText w:val="%6."/>
      <w:lvlJc w:val="right"/>
      <w:pPr>
        <w:ind w:left="5038" w:hanging="180"/>
      </w:pPr>
    </w:lvl>
    <w:lvl w:ilvl="6" w:tplc="0416000F" w:tentative="1">
      <w:start w:val="1"/>
      <w:numFmt w:val="decimal"/>
      <w:lvlText w:val="%7."/>
      <w:lvlJc w:val="left"/>
      <w:pPr>
        <w:ind w:left="5758" w:hanging="360"/>
      </w:pPr>
    </w:lvl>
    <w:lvl w:ilvl="7" w:tplc="04160019" w:tentative="1">
      <w:start w:val="1"/>
      <w:numFmt w:val="lowerLetter"/>
      <w:lvlText w:val="%8."/>
      <w:lvlJc w:val="left"/>
      <w:pPr>
        <w:ind w:left="6478" w:hanging="360"/>
      </w:pPr>
    </w:lvl>
    <w:lvl w:ilvl="8" w:tplc="0416001B" w:tentative="1">
      <w:start w:val="1"/>
      <w:numFmt w:val="lowerRoman"/>
      <w:lvlText w:val="%9."/>
      <w:lvlJc w:val="right"/>
      <w:pPr>
        <w:ind w:left="7198" w:hanging="180"/>
      </w:pPr>
    </w:lvl>
  </w:abstractNum>
  <w:abstractNum w:abstractNumId="3">
    <w:nsid w:val="0A080F51"/>
    <w:multiLevelType w:val="hybridMultilevel"/>
    <w:tmpl w:val="090206C0"/>
    <w:lvl w:ilvl="0" w:tplc="0416000F">
      <w:start w:val="1"/>
      <w:numFmt w:val="decimal"/>
      <w:lvlText w:val="%1."/>
      <w:lvlJc w:val="left"/>
      <w:pPr>
        <w:ind w:left="718" w:hanging="360"/>
      </w:pPr>
    </w:lvl>
    <w:lvl w:ilvl="1" w:tplc="04160019" w:tentative="1">
      <w:start w:val="1"/>
      <w:numFmt w:val="lowerLetter"/>
      <w:lvlText w:val="%2."/>
      <w:lvlJc w:val="left"/>
      <w:pPr>
        <w:ind w:left="1438" w:hanging="360"/>
      </w:pPr>
    </w:lvl>
    <w:lvl w:ilvl="2" w:tplc="0416001B" w:tentative="1">
      <w:start w:val="1"/>
      <w:numFmt w:val="lowerRoman"/>
      <w:lvlText w:val="%3."/>
      <w:lvlJc w:val="right"/>
      <w:pPr>
        <w:ind w:left="2158" w:hanging="180"/>
      </w:pPr>
    </w:lvl>
    <w:lvl w:ilvl="3" w:tplc="0416000F" w:tentative="1">
      <w:start w:val="1"/>
      <w:numFmt w:val="decimal"/>
      <w:lvlText w:val="%4."/>
      <w:lvlJc w:val="left"/>
      <w:pPr>
        <w:ind w:left="2878" w:hanging="360"/>
      </w:pPr>
    </w:lvl>
    <w:lvl w:ilvl="4" w:tplc="04160019" w:tentative="1">
      <w:start w:val="1"/>
      <w:numFmt w:val="lowerLetter"/>
      <w:lvlText w:val="%5."/>
      <w:lvlJc w:val="left"/>
      <w:pPr>
        <w:ind w:left="3598" w:hanging="360"/>
      </w:pPr>
    </w:lvl>
    <w:lvl w:ilvl="5" w:tplc="0416001B" w:tentative="1">
      <w:start w:val="1"/>
      <w:numFmt w:val="lowerRoman"/>
      <w:lvlText w:val="%6."/>
      <w:lvlJc w:val="right"/>
      <w:pPr>
        <w:ind w:left="4318" w:hanging="180"/>
      </w:pPr>
    </w:lvl>
    <w:lvl w:ilvl="6" w:tplc="0416000F" w:tentative="1">
      <w:start w:val="1"/>
      <w:numFmt w:val="decimal"/>
      <w:lvlText w:val="%7."/>
      <w:lvlJc w:val="left"/>
      <w:pPr>
        <w:ind w:left="5038" w:hanging="360"/>
      </w:pPr>
    </w:lvl>
    <w:lvl w:ilvl="7" w:tplc="04160019" w:tentative="1">
      <w:start w:val="1"/>
      <w:numFmt w:val="lowerLetter"/>
      <w:lvlText w:val="%8."/>
      <w:lvlJc w:val="left"/>
      <w:pPr>
        <w:ind w:left="5758" w:hanging="360"/>
      </w:pPr>
    </w:lvl>
    <w:lvl w:ilvl="8" w:tplc="0416001B" w:tentative="1">
      <w:start w:val="1"/>
      <w:numFmt w:val="lowerRoman"/>
      <w:lvlText w:val="%9."/>
      <w:lvlJc w:val="right"/>
      <w:pPr>
        <w:ind w:left="6478" w:hanging="180"/>
      </w:pPr>
    </w:lvl>
  </w:abstractNum>
  <w:abstractNum w:abstractNumId="4">
    <w:nsid w:val="0EEA5842"/>
    <w:multiLevelType w:val="hybridMultilevel"/>
    <w:tmpl w:val="39641470"/>
    <w:lvl w:ilvl="0" w:tplc="04160017">
      <w:start w:val="1"/>
      <w:numFmt w:val="lowerLetter"/>
      <w:lvlText w:val="%1)"/>
      <w:lvlJc w:val="left"/>
      <w:pPr>
        <w:ind w:left="1438" w:hanging="360"/>
      </w:pPr>
    </w:lvl>
    <w:lvl w:ilvl="1" w:tplc="04160019" w:tentative="1">
      <w:start w:val="1"/>
      <w:numFmt w:val="lowerLetter"/>
      <w:lvlText w:val="%2."/>
      <w:lvlJc w:val="left"/>
      <w:pPr>
        <w:ind w:left="2158" w:hanging="360"/>
      </w:pPr>
    </w:lvl>
    <w:lvl w:ilvl="2" w:tplc="0416001B" w:tentative="1">
      <w:start w:val="1"/>
      <w:numFmt w:val="lowerRoman"/>
      <w:lvlText w:val="%3."/>
      <w:lvlJc w:val="right"/>
      <w:pPr>
        <w:ind w:left="2878" w:hanging="180"/>
      </w:pPr>
    </w:lvl>
    <w:lvl w:ilvl="3" w:tplc="0416000F" w:tentative="1">
      <w:start w:val="1"/>
      <w:numFmt w:val="decimal"/>
      <w:lvlText w:val="%4."/>
      <w:lvlJc w:val="left"/>
      <w:pPr>
        <w:ind w:left="3598" w:hanging="360"/>
      </w:pPr>
    </w:lvl>
    <w:lvl w:ilvl="4" w:tplc="04160019" w:tentative="1">
      <w:start w:val="1"/>
      <w:numFmt w:val="lowerLetter"/>
      <w:lvlText w:val="%5."/>
      <w:lvlJc w:val="left"/>
      <w:pPr>
        <w:ind w:left="4318" w:hanging="360"/>
      </w:pPr>
    </w:lvl>
    <w:lvl w:ilvl="5" w:tplc="0416001B" w:tentative="1">
      <w:start w:val="1"/>
      <w:numFmt w:val="lowerRoman"/>
      <w:lvlText w:val="%6."/>
      <w:lvlJc w:val="right"/>
      <w:pPr>
        <w:ind w:left="5038" w:hanging="180"/>
      </w:pPr>
    </w:lvl>
    <w:lvl w:ilvl="6" w:tplc="0416000F" w:tentative="1">
      <w:start w:val="1"/>
      <w:numFmt w:val="decimal"/>
      <w:lvlText w:val="%7."/>
      <w:lvlJc w:val="left"/>
      <w:pPr>
        <w:ind w:left="5758" w:hanging="360"/>
      </w:pPr>
    </w:lvl>
    <w:lvl w:ilvl="7" w:tplc="04160019" w:tentative="1">
      <w:start w:val="1"/>
      <w:numFmt w:val="lowerLetter"/>
      <w:lvlText w:val="%8."/>
      <w:lvlJc w:val="left"/>
      <w:pPr>
        <w:ind w:left="6478" w:hanging="360"/>
      </w:pPr>
    </w:lvl>
    <w:lvl w:ilvl="8" w:tplc="0416001B" w:tentative="1">
      <w:start w:val="1"/>
      <w:numFmt w:val="lowerRoman"/>
      <w:lvlText w:val="%9."/>
      <w:lvlJc w:val="right"/>
      <w:pPr>
        <w:ind w:left="7198" w:hanging="180"/>
      </w:pPr>
    </w:lvl>
  </w:abstractNum>
  <w:abstractNum w:abstractNumId="5">
    <w:nsid w:val="1AC52B7B"/>
    <w:multiLevelType w:val="hybridMultilevel"/>
    <w:tmpl w:val="6BC25612"/>
    <w:lvl w:ilvl="0" w:tplc="04160017">
      <w:start w:val="1"/>
      <w:numFmt w:val="lowerLetter"/>
      <w:lvlText w:val="%1)"/>
      <w:lvlJc w:val="left"/>
      <w:pPr>
        <w:ind w:left="718" w:hanging="360"/>
      </w:pPr>
    </w:lvl>
    <w:lvl w:ilvl="1" w:tplc="04160019" w:tentative="1">
      <w:start w:val="1"/>
      <w:numFmt w:val="lowerLetter"/>
      <w:lvlText w:val="%2."/>
      <w:lvlJc w:val="left"/>
      <w:pPr>
        <w:ind w:left="1438" w:hanging="360"/>
      </w:pPr>
    </w:lvl>
    <w:lvl w:ilvl="2" w:tplc="0416001B" w:tentative="1">
      <w:start w:val="1"/>
      <w:numFmt w:val="lowerRoman"/>
      <w:lvlText w:val="%3."/>
      <w:lvlJc w:val="right"/>
      <w:pPr>
        <w:ind w:left="2158" w:hanging="180"/>
      </w:pPr>
    </w:lvl>
    <w:lvl w:ilvl="3" w:tplc="0416000F" w:tentative="1">
      <w:start w:val="1"/>
      <w:numFmt w:val="decimal"/>
      <w:lvlText w:val="%4."/>
      <w:lvlJc w:val="left"/>
      <w:pPr>
        <w:ind w:left="2878" w:hanging="360"/>
      </w:pPr>
    </w:lvl>
    <w:lvl w:ilvl="4" w:tplc="04160019" w:tentative="1">
      <w:start w:val="1"/>
      <w:numFmt w:val="lowerLetter"/>
      <w:lvlText w:val="%5."/>
      <w:lvlJc w:val="left"/>
      <w:pPr>
        <w:ind w:left="3598" w:hanging="360"/>
      </w:pPr>
    </w:lvl>
    <w:lvl w:ilvl="5" w:tplc="0416001B" w:tentative="1">
      <w:start w:val="1"/>
      <w:numFmt w:val="lowerRoman"/>
      <w:lvlText w:val="%6."/>
      <w:lvlJc w:val="right"/>
      <w:pPr>
        <w:ind w:left="4318" w:hanging="180"/>
      </w:pPr>
    </w:lvl>
    <w:lvl w:ilvl="6" w:tplc="0416000F" w:tentative="1">
      <w:start w:val="1"/>
      <w:numFmt w:val="decimal"/>
      <w:lvlText w:val="%7."/>
      <w:lvlJc w:val="left"/>
      <w:pPr>
        <w:ind w:left="5038" w:hanging="360"/>
      </w:pPr>
    </w:lvl>
    <w:lvl w:ilvl="7" w:tplc="04160019" w:tentative="1">
      <w:start w:val="1"/>
      <w:numFmt w:val="lowerLetter"/>
      <w:lvlText w:val="%8."/>
      <w:lvlJc w:val="left"/>
      <w:pPr>
        <w:ind w:left="5758" w:hanging="360"/>
      </w:pPr>
    </w:lvl>
    <w:lvl w:ilvl="8" w:tplc="0416001B" w:tentative="1">
      <w:start w:val="1"/>
      <w:numFmt w:val="lowerRoman"/>
      <w:lvlText w:val="%9."/>
      <w:lvlJc w:val="right"/>
      <w:pPr>
        <w:ind w:left="6478" w:hanging="180"/>
      </w:pPr>
    </w:lvl>
  </w:abstractNum>
  <w:abstractNum w:abstractNumId="6">
    <w:nsid w:val="22357A91"/>
    <w:multiLevelType w:val="hybridMultilevel"/>
    <w:tmpl w:val="E202291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36D079C2"/>
    <w:multiLevelType w:val="hybridMultilevel"/>
    <w:tmpl w:val="AD5C21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4ECC6F17"/>
    <w:multiLevelType w:val="hybridMultilevel"/>
    <w:tmpl w:val="A8C8C5F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66C72B21"/>
    <w:multiLevelType w:val="hybridMultilevel"/>
    <w:tmpl w:val="31948452"/>
    <w:lvl w:ilvl="0" w:tplc="33D61C2C">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0">
    <w:nsid w:val="735310F1"/>
    <w:multiLevelType w:val="hybridMultilevel"/>
    <w:tmpl w:val="E042C604"/>
    <w:lvl w:ilvl="0" w:tplc="04160011">
      <w:start w:val="1"/>
      <w:numFmt w:val="decimal"/>
      <w:lvlText w:val="%1)"/>
      <w:lvlJc w:val="left"/>
      <w:pPr>
        <w:ind w:left="718" w:hanging="360"/>
      </w:pPr>
    </w:lvl>
    <w:lvl w:ilvl="1" w:tplc="04160019" w:tentative="1">
      <w:start w:val="1"/>
      <w:numFmt w:val="lowerLetter"/>
      <w:lvlText w:val="%2."/>
      <w:lvlJc w:val="left"/>
      <w:pPr>
        <w:ind w:left="1438" w:hanging="360"/>
      </w:pPr>
    </w:lvl>
    <w:lvl w:ilvl="2" w:tplc="0416001B" w:tentative="1">
      <w:start w:val="1"/>
      <w:numFmt w:val="lowerRoman"/>
      <w:lvlText w:val="%3."/>
      <w:lvlJc w:val="right"/>
      <w:pPr>
        <w:ind w:left="2158" w:hanging="180"/>
      </w:pPr>
    </w:lvl>
    <w:lvl w:ilvl="3" w:tplc="0416000F" w:tentative="1">
      <w:start w:val="1"/>
      <w:numFmt w:val="decimal"/>
      <w:lvlText w:val="%4."/>
      <w:lvlJc w:val="left"/>
      <w:pPr>
        <w:ind w:left="2878" w:hanging="360"/>
      </w:pPr>
    </w:lvl>
    <w:lvl w:ilvl="4" w:tplc="04160019" w:tentative="1">
      <w:start w:val="1"/>
      <w:numFmt w:val="lowerLetter"/>
      <w:lvlText w:val="%5."/>
      <w:lvlJc w:val="left"/>
      <w:pPr>
        <w:ind w:left="3598" w:hanging="360"/>
      </w:pPr>
    </w:lvl>
    <w:lvl w:ilvl="5" w:tplc="0416001B" w:tentative="1">
      <w:start w:val="1"/>
      <w:numFmt w:val="lowerRoman"/>
      <w:lvlText w:val="%6."/>
      <w:lvlJc w:val="right"/>
      <w:pPr>
        <w:ind w:left="4318" w:hanging="180"/>
      </w:pPr>
    </w:lvl>
    <w:lvl w:ilvl="6" w:tplc="0416000F" w:tentative="1">
      <w:start w:val="1"/>
      <w:numFmt w:val="decimal"/>
      <w:lvlText w:val="%7."/>
      <w:lvlJc w:val="left"/>
      <w:pPr>
        <w:ind w:left="5038" w:hanging="360"/>
      </w:pPr>
    </w:lvl>
    <w:lvl w:ilvl="7" w:tplc="04160019" w:tentative="1">
      <w:start w:val="1"/>
      <w:numFmt w:val="lowerLetter"/>
      <w:lvlText w:val="%8."/>
      <w:lvlJc w:val="left"/>
      <w:pPr>
        <w:ind w:left="5758" w:hanging="360"/>
      </w:pPr>
    </w:lvl>
    <w:lvl w:ilvl="8" w:tplc="0416001B" w:tentative="1">
      <w:start w:val="1"/>
      <w:numFmt w:val="lowerRoman"/>
      <w:lvlText w:val="%9."/>
      <w:lvlJc w:val="right"/>
      <w:pPr>
        <w:ind w:left="6478" w:hanging="180"/>
      </w:pPr>
    </w:lvl>
  </w:abstractNum>
  <w:abstractNum w:abstractNumId="11">
    <w:nsid w:val="746353DA"/>
    <w:multiLevelType w:val="hybridMultilevel"/>
    <w:tmpl w:val="42C4EBF0"/>
    <w:lvl w:ilvl="0" w:tplc="0416000F">
      <w:start w:val="1"/>
      <w:numFmt w:val="decimal"/>
      <w:lvlText w:val="%1."/>
      <w:lvlJc w:val="left"/>
      <w:pPr>
        <w:ind w:left="718" w:hanging="360"/>
      </w:pPr>
    </w:lvl>
    <w:lvl w:ilvl="1" w:tplc="04160019" w:tentative="1">
      <w:start w:val="1"/>
      <w:numFmt w:val="lowerLetter"/>
      <w:lvlText w:val="%2."/>
      <w:lvlJc w:val="left"/>
      <w:pPr>
        <w:ind w:left="1438" w:hanging="360"/>
      </w:pPr>
    </w:lvl>
    <w:lvl w:ilvl="2" w:tplc="0416001B" w:tentative="1">
      <w:start w:val="1"/>
      <w:numFmt w:val="lowerRoman"/>
      <w:lvlText w:val="%3."/>
      <w:lvlJc w:val="right"/>
      <w:pPr>
        <w:ind w:left="2158" w:hanging="180"/>
      </w:pPr>
    </w:lvl>
    <w:lvl w:ilvl="3" w:tplc="0416000F" w:tentative="1">
      <w:start w:val="1"/>
      <w:numFmt w:val="decimal"/>
      <w:lvlText w:val="%4."/>
      <w:lvlJc w:val="left"/>
      <w:pPr>
        <w:ind w:left="2878" w:hanging="360"/>
      </w:pPr>
    </w:lvl>
    <w:lvl w:ilvl="4" w:tplc="04160019" w:tentative="1">
      <w:start w:val="1"/>
      <w:numFmt w:val="lowerLetter"/>
      <w:lvlText w:val="%5."/>
      <w:lvlJc w:val="left"/>
      <w:pPr>
        <w:ind w:left="3598" w:hanging="360"/>
      </w:pPr>
    </w:lvl>
    <w:lvl w:ilvl="5" w:tplc="0416001B" w:tentative="1">
      <w:start w:val="1"/>
      <w:numFmt w:val="lowerRoman"/>
      <w:lvlText w:val="%6."/>
      <w:lvlJc w:val="right"/>
      <w:pPr>
        <w:ind w:left="4318" w:hanging="180"/>
      </w:pPr>
    </w:lvl>
    <w:lvl w:ilvl="6" w:tplc="0416000F" w:tentative="1">
      <w:start w:val="1"/>
      <w:numFmt w:val="decimal"/>
      <w:lvlText w:val="%7."/>
      <w:lvlJc w:val="left"/>
      <w:pPr>
        <w:ind w:left="5038" w:hanging="360"/>
      </w:pPr>
    </w:lvl>
    <w:lvl w:ilvl="7" w:tplc="04160019" w:tentative="1">
      <w:start w:val="1"/>
      <w:numFmt w:val="lowerLetter"/>
      <w:lvlText w:val="%8."/>
      <w:lvlJc w:val="left"/>
      <w:pPr>
        <w:ind w:left="5758" w:hanging="360"/>
      </w:pPr>
    </w:lvl>
    <w:lvl w:ilvl="8" w:tplc="0416001B" w:tentative="1">
      <w:start w:val="1"/>
      <w:numFmt w:val="lowerRoman"/>
      <w:lvlText w:val="%9."/>
      <w:lvlJc w:val="right"/>
      <w:pPr>
        <w:ind w:left="6478" w:hanging="180"/>
      </w:pPr>
    </w:lvl>
  </w:abstractNum>
  <w:num w:numId="1">
    <w:abstractNumId w:val="5"/>
  </w:num>
  <w:num w:numId="2">
    <w:abstractNumId w:val="2"/>
  </w:num>
  <w:num w:numId="3">
    <w:abstractNumId w:val="10"/>
  </w:num>
  <w:num w:numId="4">
    <w:abstractNumId w:val="6"/>
  </w:num>
  <w:num w:numId="5">
    <w:abstractNumId w:val="4"/>
  </w:num>
  <w:num w:numId="6">
    <w:abstractNumId w:val="3"/>
  </w:num>
  <w:num w:numId="7">
    <w:abstractNumId w:val="11"/>
  </w:num>
  <w:num w:numId="8">
    <w:abstractNumId w:val="7"/>
  </w:num>
  <w:num w:numId="9">
    <w:abstractNumId w:val="9"/>
  </w:num>
  <w:num w:numId="10">
    <w:abstractNumId w:val="0"/>
  </w:num>
  <w:num w:numId="11">
    <w:abstractNumId w:val="8"/>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7973"/>
    <w:rsid w:val="0003634D"/>
    <w:rsid w:val="000B7077"/>
    <w:rsid w:val="000D6980"/>
    <w:rsid w:val="00146BC5"/>
    <w:rsid w:val="00166657"/>
    <w:rsid w:val="001C0DA0"/>
    <w:rsid w:val="001C4142"/>
    <w:rsid w:val="001F0F3A"/>
    <w:rsid w:val="00216085"/>
    <w:rsid w:val="0024434A"/>
    <w:rsid w:val="00272E20"/>
    <w:rsid w:val="002D2EDD"/>
    <w:rsid w:val="00302301"/>
    <w:rsid w:val="00331CC9"/>
    <w:rsid w:val="0034652B"/>
    <w:rsid w:val="00361079"/>
    <w:rsid w:val="00390A98"/>
    <w:rsid w:val="00430687"/>
    <w:rsid w:val="0043409E"/>
    <w:rsid w:val="00473E3F"/>
    <w:rsid w:val="004E7973"/>
    <w:rsid w:val="00533EC7"/>
    <w:rsid w:val="00545318"/>
    <w:rsid w:val="005B6385"/>
    <w:rsid w:val="00620539"/>
    <w:rsid w:val="0062780D"/>
    <w:rsid w:val="00661DAA"/>
    <w:rsid w:val="00690549"/>
    <w:rsid w:val="006C4C32"/>
    <w:rsid w:val="007756D1"/>
    <w:rsid w:val="007A12C5"/>
    <w:rsid w:val="007A6A73"/>
    <w:rsid w:val="00802F6F"/>
    <w:rsid w:val="00865F15"/>
    <w:rsid w:val="00875BC7"/>
    <w:rsid w:val="008C3AF6"/>
    <w:rsid w:val="008F2B8A"/>
    <w:rsid w:val="00914900"/>
    <w:rsid w:val="00933542"/>
    <w:rsid w:val="009450AE"/>
    <w:rsid w:val="00972CAC"/>
    <w:rsid w:val="00980B04"/>
    <w:rsid w:val="00A03A81"/>
    <w:rsid w:val="00A40018"/>
    <w:rsid w:val="00AB0821"/>
    <w:rsid w:val="00B0425B"/>
    <w:rsid w:val="00B06164"/>
    <w:rsid w:val="00B3084B"/>
    <w:rsid w:val="00B56A40"/>
    <w:rsid w:val="00B702CB"/>
    <w:rsid w:val="00C35E70"/>
    <w:rsid w:val="00C73B34"/>
    <w:rsid w:val="00CE7871"/>
    <w:rsid w:val="00CF2676"/>
    <w:rsid w:val="00D11CE6"/>
    <w:rsid w:val="00D22169"/>
    <w:rsid w:val="00DC3453"/>
    <w:rsid w:val="00DC5541"/>
    <w:rsid w:val="00E3576A"/>
    <w:rsid w:val="00E4374D"/>
    <w:rsid w:val="00E649C5"/>
    <w:rsid w:val="00ED7A88"/>
    <w:rsid w:val="00F07D83"/>
    <w:rsid w:val="00F115F6"/>
    <w:rsid w:val="00F57FC9"/>
    <w:rsid w:val="00F72E0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8D47683-1888-4F35-B70F-9B3BD2600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pt-BR" w:eastAsia="pt-BR" w:bidi="ar-SA"/>
      </w:rPr>
    </w:rPrDefault>
    <w:pPrDefault>
      <w:pPr>
        <w:spacing w:line="360" w:lineRule="auto"/>
        <w:ind w:firstLine="851"/>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C6E"/>
    <w:rPr>
      <w:position w:val="-1"/>
    </w:rPr>
  </w:style>
  <w:style w:type="paragraph" w:styleId="Ttulo1">
    <w:name w:val="heading 1"/>
    <w:basedOn w:val="Normal"/>
    <w:next w:val="Normal"/>
    <w:uiPriority w:val="9"/>
    <w:qFormat/>
    <w:rsid w:val="00AA6C6E"/>
    <w:pPr>
      <w:keepNext/>
      <w:outlineLvl w:val="0"/>
    </w:pPr>
    <w:rPr>
      <w:b/>
      <w:bCs/>
      <w:sz w:val="20"/>
      <w:u w:val="single"/>
    </w:rPr>
  </w:style>
  <w:style w:type="paragraph" w:styleId="Ttulo2">
    <w:name w:val="heading 2"/>
    <w:basedOn w:val="Normal"/>
    <w:next w:val="Normal"/>
    <w:uiPriority w:val="9"/>
    <w:semiHidden/>
    <w:unhideWhenUsed/>
    <w:qFormat/>
    <w:rsid w:val="00AA6C6E"/>
    <w:pPr>
      <w:keepNext/>
      <w:spacing w:before="240" w:after="60"/>
      <w:outlineLvl w:val="1"/>
    </w:pPr>
    <w:rPr>
      <w:rFonts w:ascii="Arial" w:hAnsi="Arial" w:cs="Arial"/>
      <w:b/>
      <w:bCs/>
      <w:i/>
      <w:iCs/>
      <w:sz w:val="28"/>
      <w:szCs w:val="28"/>
    </w:rPr>
  </w:style>
  <w:style w:type="paragraph" w:styleId="Ttulo3">
    <w:name w:val="heading 3"/>
    <w:basedOn w:val="Normal"/>
    <w:next w:val="Normal"/>
    <w:uiPriority w:val="9"/>
    <w:semiHidden/>
    <w:unhideWhenUsed/>
    <w:qFormat/>
    <w:rsid w:val="00AA6C6E"/>
    <w:pPr>
      <w:keepNext/>
      <w:spacing w:before="240" w:after="60"/>
      <w:outlineLvl w:val="2"/>
    </w:pPr>
    <w:rPr>
      <w:rFonts w:ascii="Cambria" w:hAnsi="Cambria"/>
      <w:b/>
      <w:bCs/>
      <w:sz w:val="26"/>
      <w:szCs w:val="26"/>
    </w:rPr>
  </w:style>
  <w:style w:type="paragraph" w:styleId="Ttulo4">
    <w:name w:val="heading 4"/>
    <w:basedOn w:val="Normal"/>
    <w:next w:val="Normal"/>
    <w:uiPriority w:val="9"/>
    <w:semiHidden/>
    <w:unhideWhenUsed/>
    <w:qFormat/>
    <w:rsid w:val="00AA6C6E"/>
    <w:pPr>
      <w:keepNext/>
      <w:keepLines/>
      <w:spacing w:before="240" w:after="40"/>
      <w:outlineLvl w:val="3"/>
    </w:pPr>
    <w:rPr>
      <w:b/>
    </w:rPr>
  </w:style>
  <w:style w:type="paragraph" w:styleId="Ttulo5">
    <w:name w:val="heading 5"/>
    <w:basedOn w:val="Normal"/>
    <w:next w:val="Normal"/>
    <w:uiPriority w:val="9"/>
    <w:semiHidden/>
    <w:unhideWhenUsed/>
    <w:qFormat/>
    <w:rsid w:val="00AA6C6E"/>
    <w:pPr>
      <w:keepNext/>
      <w:keepLines/>
      <w:spacing w:before="220" w:after="40"/>
      <w:outlineLvl w:val="4"/>
    </w:pPr>
    <w:rPr>
      <w:b/>
      <w:sz w:val="22"/>
      <w:szCs w:val="22"/>
    </w:rPr>
  </w:style>
  <w:style w:type="paragraph" w:styleId="Ttulo6">
    <w:name w:val="heading 6"/>
    <w:basedOn w:val="Normal"/>
    <w:next w:val="Normal"/>
    <w:uiPriority w:val="9"/>
    <w:semiHidden/>
    <w:unhideWhenUsed/>
    <w:qFormat/>
    <w:rsid w:val="00AA6C6E"/>
    <w:pPr>
      <w:keepNext/>
      <w:keepLines/>
      <w:spacing w:before="200" w:after="40"/>
      <w:outlineLvl w:val="5"/>
    </w:pPr>
    <w:rPr>
      <w:b/>
      <w:sz w:val="20"/>
      <w:szCs w:val="20"/>
    </w:rPr>
  </w:style>
  <w:style w:type="paragraph" w:styleId="Ttulo7">
    <w:name w:val="heading 7"/>
    <w:basedOn w:val="Normal"/>
    <w:next w:val="Normal"/>
    <w:rsid w:val="00AA6C6E"/>
    <w:pPr>
      <w:spacing w:before="240" w:after="60"/>
      <w:outlineLvl w:val="6"/>
    </w:p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al1">
    <w:name w:val="Normal1"/>
    <w:rsid w:val="004E7973"/>
  </w:style>
  <w:style w:type="table" w:customStyle="1" w:styleId="TableNormal">
    <w:name w:val="Table Normal"/>
    <w:rsid w:val="004E7973"/>
    <w:tblPr>
      <w:tblCellMar>
        <w:top w:w="0" w:type="dxa"/>
        <w:left w:w="0" w:type="dxa"/>
        <w:bottom w:w="0" w:type="dxa"/>
        <w:right w:w="0" w:type="dxa"/>
      </w:tblCellMar>
    </w:tblPr>
  </w:style>
  <w:style w:type="paragraph" w:styleId="Ttulo">
    <w:name w:val="Title"/>
    <w:basedOn w:val="Normal"/>
    <w:next w:val="Normal"/>
    <w:uiPriority w:val="10"/>
    <w:qFormat/>
    <w:rsid w:val="00AA6C6E"/>
    <w:pPr>
      <w:keepNext/>
      <w:keepLines/>
      <w:spacing w:before="480" w:after="120"/>
    </w:pPr>
    <w:rPr>
      <w:b/>
      <w:sz w:val="72"/>
      <w:szCs w:val="72"/>
    </w:rPr>
  </w:style>
  <w:style w:type="paragraph" w:customStyle="1" w:styleId="Normal2">
    <w:name w:val="Normal2"/>
    <w:rsid w:val="004E7973"/>
  </w:style>
  <w:style w:type="table" w:customStyle="1" w:styleId="TableNormal0">
    <w:name w:val="Table Normal"/>
    <w:rsid w:val="004E7973"/>
    <w:tblPr>
      <w:tblCellMar>
        <w:top w:w="0" w:type="dxa"/>
        <w:left w:w="0" w:type="dxa"/>
        <w:bottom w:w="0" w:type="dxa"/>
        <w:right w:w="0" w:type="dxa"/>
      </w:tblCellMar>
    </w:tblPr>
  </w:style>
  <w:style w:type="paragraph" w:customStyle="1" w:styleId="Normal3">
    <w:name w:val="Normal3"/>
    <w:rsid w:val="004E7973"/>
  </w:style>
  <w:style w:type="table" w:customStyle="1" w:styleId="TableNormal1">
    <w:name w:val="Table Normal"/>
    <w:rsid w:val="004E7973"/>
    <w:tblPr>
      <w:tblCellMar>
        <w:top w:w="0" w:type="dxa"/>
        <w:left w:w="0" w:type="dxa"/>
        <w:bottom w:w="0" w:type="dxa"/>
        <w:right w:w="0" w:type="dxa"/>
      </w:tblCellMar>
    </w:tblPr>
  </w:style>
  <w:style w:type="paragraph" w:customStyle="1" w:styleId="Normal4">
    <w:name w:val="Normal4"/>
    <w:rsid w:val="004E7973"/>
  </w:style>
  <w:style w:type="table" w:customStyle="1" w:styleId="TableNormal2">
    <w:name w:val="Table Normal"/>
    <w:rsid w:val="004E7973"/>
    <w:tblPr>
      <w:tblCellMar>
        <w:top w:w="0" w:type="dxa"/>
        <w:left w:w="0" w:type="dxa"/>
        <w:bottom w:w="0" w:type="dxa"/>
        <w:right w:w="0" w:type="dxa"/>
      </w:tblCellMar>
    </w:tblPr>
  </w:style>
  <w:style w:type="paragraph" w:customStyle="1" w:styleId="Normal5">
    <w:name w:val="Normal5"/>
    <w:rsid w:val="004E7973"/>
  </w:style>
  <w:style w:type="table" w:customStyle="1" w:styleId="TableNormal3">
    <w:name w:val="Table Normal"/>
    <w:rsid w:val="004E7973"/>
    <w:tblPr>
      <w:tblCellMar>
        <w:top w:w="0" w:type="dxa"/>
        <w:left w:w="0" w:type="dxa"/>
        <w:bottom w:w="0" w:type="dxa"/>
        <w:right w:w="0" w:type="dxa"/>
      </w:tblCellMar>
    </w:tblPr>
  </w:style>
  <w:style w:type="paragraph" w:customStyle="1" w:styleId="Normal6">
    <w:name w:val="Normal6"/>
    <w:rsid w:val="004E7973"/>
  </w:style>
  <w:style w:type="table" w:customStyle="1" w:styleId="TableNormal4">
    <w:name w:val="Table Normal"/>
    <w:rsid w:val="004E7973"/>
    <w:tblPr>
      <w:tblCellMar>
        <w:top w:w="0" w:type="dxa"/>
        <w:left w:w="0" w:type="dxa"/>
        <w:bottom w:w="0" w:type="dxa"/>
        <w:right w:w="0" w:type="dxa"/>
      </w:tblCellMar>
    </w:tblPr>
  </w:style>
  <w:style w:type="paragraph" w:customStyle="1" w:styleId="Normal7">
    <w:name w:val="Normal7"/>
    <w:rsid w:val="004E7973"/>
  </w:style>
  <w:style w:type="table" w:customStyle="1" w:styleId="TableNormal5">
    <w:name w:val="Table Normal"/>
    <w:rsid w:val="004E7973"/>
    <w:tblPr>
      <w:tblCellMar>
        <w:top w:w="0" w:type="dxa"/>
        <w:left w:w="0" w:type="dxa"/>
        <w:bottom w:w="0" w:type="dxa"/>
        <w:right w:w="0" w:type="dxa"/>
      </w:tblCellMar>
    </w:tblPr>
  </w:style>
  <w:style w:type="paragraph" w:customStyle="1" w:styleId="Normal8">
    <w:name w:val="Normal8"/>
    <w:rsid w:val="004E7973"/>
  </w:style>
  <w:style w:type="table" w:customStyle="1" w:styleId="TableNormal6">
    <w:name w:val="Table Normal"/>
    <w:rsid w:val="004E7973"/>
    <w:tblPr>
      <w:tblCellMar>
        <w:top w:w="0" w:type="dxa"/>
        <w:left w:w="0" w:type="dxa"/>
        <w:bottom w:w="0" w:type="dxa"/>
        <w:right w:w="0" w:type="dxa"/>
      </w:tblCellMar>
    </w:tblPr>
  </w:style>
  <w:style w:type="paragraph" w:customStyle="1" w:styleId="Normal9">
    <w:name w:val="Normal9"/>
    <w:rsid w:val="00AA6C6E"/>
  </w:style>
  <w:style w:type="table" w:customStyle="1" w:styleId="TableNormal7">
    <w:name w:val="Table Normal"/>
    <w:rsid w:val="00AA6C6E"/>
    <w:tblPr>
      <w:tblCellMar>
        <w:top w:w="0" w:type="dxa"/>
        <w:left w:w="0" w:type="dxa"/>
        <w:bottom w:w="0" w:type="dxa"/>
        <w:right w:w="0" w:type="dxa"/>
      </w:tblCellMar>
    </w:tblPr>
  </w:style>
  <w:style w:type="paragraph" w:customStyle="1" w:styleId="Normal10">
    <w:name w:val="Normal10"/>
    <w:rsid w:val="00AA6C6E"/>
  </w:style>
  <w:style w:type="table" w:customStyle="1" w:styleId="TableNormal8">
    <w:name w:val="Table Normal"/>
    <w:rsid w:val="00AA6C6E"/>
    <w:tblPr>
      <w:tblCellMar>
        <w:top w:w="0" w:type="dxa"/>
        <w:left w:w="0" w:type="dxa"/>
        <w:bottom w:w="0" w:type="dxa"/>
        <w:right w:w="0" w:type="dxa"/>
      </w:tblCellMar>
    </w:tblPr>
  </w:style>
  <w:style w:type="paragraph" w:customStyle="1" w:styleId="Normal11">
    <w:name w:val="Normal11"/>
    <w:rsid w:val="00AA6C6E"/>
  </w:style>
  <w:style w:type="table" w:customStyle="1" w:styleId="TableNormal9">
    <w:name w:val="Table Normal"/>
    <w:rsid w:val="00AA6C6E"/>
    <w:tblPr>
      <w:tblCellMar>
        <w:top w:w="0" w:type="dxa"/>
        <w:left w:w="0" w:type="dxa"/>
        <w:bottom w:w="0" w:type="dxa"/>
        <w:right w:w="0" w:type="dxa"/>
      </w:tblCellMar>
    </w:tblPr>
  </w:style>
  <w:style w:type="table" w:customStyle="1" w:styleId="TableNormala">
    <w:name w:val="Table Normal"/>
    <w:rsid w:val="00AA6C6E"/>
    <w:tblPr>
      <w:tblCellMar>
        <w:top w:w="0" w:type="dxa"/>
        <w:left w:w="0" w:type="dxa"/>
        <w:bottom w:w="0" w:type="dxa"/>
        <w:right w:w="0" w:type="dxa"/>
      </w:tblCellMar>
    </w:tblPr>
  </w:style>
  <w:style w:type="table" w:customStyle="1" w:styleId="TableNormalb">
    <w:name w:val="Table Normal"/>
    <w:rsid w:val="00AA6C6E"/>
    <w:tblPr>
      <w:tblCellMar>
        <w:top w:w="0" w:type="dxa"/>
        <w:left w:w="0" w:type="dxa"/>
        <w:bottom w:w="0" w:type="dxa"/>
        <w:right w:w="0" w:type="dxa"/>
      </w:tblCellMar>
    </w:tblPr>
  </w:style>
  <w:style w:type="paragraph" w:styleId="Cabealho">
    <w:name w:val="header"/>
    <w:basedOn w:val="Normal"/>
    <w:rsid w:val="00AA6C6E"/>
    <w:pPr>
      <w:tabs>
        <w:tab w:val="center" w:pos="4419"/>
        <w:tab w:val="right" w:pos="8838"/>
      </w:tabs>
    </w:pPr>
    <w:rPr>
      <w:sz w:val="20"/>
      <w:szCs w:val="20"/>
    </w:rPr>
  </w:style>
  <w:style w:type="paragraph" w:styleId="Rodap">
    <w:name w:val="footer"/>
    <w:basedOn w:val="Normal"/>
    <w:rsid w:val="00AA6C6E"/>
    <w:pPr>
      <w:tabs>
        <w:tab w:val="center" w:pos="4419"/>
        <w:tab w:val="right" w:pos="8838"/>
      </w:tabs>
    </w:pPr>
    <w:rPr>
      <w:sz w:val="20"/>
      <w:szCs w:val="20"/>
    </w:rPr>
  </w:style>
  <w:style w:type="paragraph" w:styleId="Corpodetexto">
    <w:name w:val="Body Text"/>
    <w:basedOn w:val="Normal"/>
    <w:rsid w:val="00AA6C6E"/>
    <w:pPr>
      <w:tabs>
        <w:tab w:val="left" w:pos="2880"/>
      </w:tabs>
    </w:pPr>
  </w:style>
  <w:style w:type="paragraph" w:styleId="Textodenotaderodap">
    <w:name w:val="footnote text"/>
    <w:basedOn w:val="Normal"/>
    <w:rsid w:val="00AA6C6E"/>
    <w:rPr>
      <w:sz w:val="20"/>
      <w:szCs w:val="20"/>
    </w:rPr>
  </w:style>
  <w:style w:type="character" w:styleId="Refdenotaderodap">
    <w:name w:val="footnote reference"/>
    <w:basedOn w:val="Fontepargpadro"/>
    <w:rsid w:val="00AA6C6E"/>
    <w:rPr>
      <w:w w:val="100"/>
      <w:position w:val="-1"/>
      <w:effect w:val="none"/>
      <w:vertAlign w:val="superscript"/>
      <w:cs w:val="0"/>
      <w:em w:val="none"/>
    </w:rPr>
  </w:style>
  <w:style w:type="paragraph" w:styleId="Recuodecorpodetexto">
    <w:name w:val="Body Text Indent"/>
    <w:basedOn w:val="Normal"/>
    <w:rsid w:val="00AA6C6E"/>
    <w:pPr>
      <w:spacing w:after="120"/>
      <w:ind w:left="283"/>
    </w:pPr>
  </w:style>
  <w:style w:type="table" w:styleId="Tabelacomgrade">
    <w:name w:val="Table Grid"/>
    <w:basedOn w:val="Tabelanormal"/>
    <w:rsid w:val="00AA6C6E"/>
    <w:pPr>
      <w:suppressAutoHyphens/>
      <w:spacing w:line="1" w:lineRule="atLeast"/>
      <w:ind w:leftChars="-1" w:left="-1" w:hangingChars="1" w:hanging="1"/>
      <w:textDirection w:val="btLr"/>
      <w:textAlignment w:val="top"/>
      <w:outlineLvl w:val="0"/>
    </w:pPr>
    <w:rPr>
      <w:position w:val="-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rsid w:val="00AA6C6E"/>
    <w:rPr>
      <w:b/>
      <w:bCs/>
      <w:w w:val="100"/>
      <w:position w:val="-1"/>
      <w:effect w:val="none"/>
      <w:vertAlign w:val="baseline"/>
      <w:cs w:val="0"/>
      <w:em w:val="none"/>
    </w:rPr>
  </w:style>
  <w:style w:type="paragraph" w:styleId="Recuodecorpodetexto2">
    <w:name w:val="Body Text Indent 2"/>
    <w:basedOn w:val="Normal"/>
    <w:rsid w:val="00AA6C6E"/>
    <w:pPr>
      <w:spacing w:after="120" w:line="480" w:lineRule="auto"/>
      <w:ind w:left="283"/>
    </w:pPr>
  </w:style>
  <w:style w:type="character" w:styleId="Hyperlink">
    <w:name w:val="Hyperlink"/>
    <w:basedOn w:val="Fontepargpadro"/>
    <w:rsid w:val="00AA6C6E"/>
    <w:rPr>
      <w:color w:val="0000FF"/>
      <w:w w:val="100"/>
      <w:position w:val="-1"/>
      <w:u w:val="single"/>
      <w:effect w:val="none"/>
      <w:vertAlign w:val="baseline"/>
      <w:cs w:val="0"/>
      <w:em w:val="none"/>
    </w:rPr>
  </w:style>
  <w:style w:type="paragraph" w:styleId="Commarcadores">
    <w:name w:val="List Bullet"/>
    <w:basedOn w:val="Normal"/>
    <w:rsid w:val="00AA6C6E"/>
    <w:pPr>
      <w:tabs>
        <w:tab w:val="num" w:pos="720"/>
      </w:tabs>
    </w:pPr>
  </w:style>
  <w:style w:type="paragraph" w:styleId="NormalWeb">
    <w:name w:val="Normal (Web)"/>
    <w:basedOn w:val="Normal"/>
    <w:rsid w:val="00AA6C6E"/>
    <w:pPr>
      <w:spacing w:before="100" w:beforeAutospacing="1" w:after="100" w:afterAutospacing="1"/>
    </w:pPr>
  </w:style>
  <w:style w:type="paragraph" w:customStyle="1" w:styleId="ecxmsonormal">
    <w:name w:val="ecxmsonormal"/>
    <w:basedOn w:val="Normal"/>
    <w:rsid w:val="00AA6C6E"/>
    <w:pPr>
      <w:spacing w:after="324"/>
    </w:pPr>
  </w:style>
  <w:style w:type="character" w:customStyle="1" w:styleId="CorpodetextoChar">
    <w:name w:val="Corpo de texto Char"/>
    <w:basedOn w:val="Fontepargpadro"/>
    <w:rsid w:val="00AA6C6E"/>
    <w:rPr>
      <w:w w:val="100"/>
      <w:position w:val="-1"/>
      <w:sz w:val="24"/>
      <w:szCs w:val="24"/>
      <w:effect w:val="none"/>
      <w:vertAlign w:val="baseline"/>
      <w:cs w:val="0"/>
      <w:em w:val="none"/>
    </w:rPr>
  </w:style>
  <w:style w:type="character" w:customStyle="1" w:styleId="Ttulo7Char">
    <w:name w:val="Título 7 Char"/>
    <w:basedOn w:val="Fontepargpadro"/>
    <w:rsid w:val="00AA6C6E"/>
    <w:rPr>
      <w:w w:val="100"/>
      <w:position w:val="-1"/>
      <w:sz w:val="24"/>
      <w:szCs w:val="24"/>
      <w:effect w:val="none"/>
      <w:vertAlign w:val="baseline"/>
      <w:cs w:val="0"/>
      <w:em w:val="none"/>
    </w:rPr>
  </w:style>
  <w:style w:type="paragraph" w:customStyle="1" w:styleId="Default">
    <w:name w:val="Default"/>
    <w:rsid w:val="00AA6C6E"/>
    <w:pPr>
      <w:suppressAutoHyphens/>
      <w:autoSpaceDE w:val="0"/>
      <w:autoSpaceDN w:val="0"/>
      <w:adjustRightInd w:val="0"/>
      <w:spacing w:line="1" w:lineRule="atLeast"/>
      <w:ind w:leftChars="-1" w:left="-1" w:hangingChars="1" w:hanging="1"/>
      <w:textDirection w:val="btLr"/>
      <w:textAlignment w:val="top"/>
      <w:outlineLvl w:val="0"/>
    </w:pPr>
    <w:rPr>
      <w:rFonts w:ascii="Arial" w:hAnsi="Arial" w:cs="Arial"/>
      <w:color w:val="000000"/>
      <w:position w:val="-1"/>
    </w:rPr>
  </w:style>
  <w:style w:type="paragraph" w:styleId="MapadoDocumento">
    <w:name w:val="Document Map"/>
    <w:basedOn w:val="Normal"/>
    <w:rsid w:val="00AA6C6E"/>
    <w:rPr>
      <w:rFonts w:ascii="Tahoma" w:hAnsi="Tahoma" w:cs="Tahoma"/>
      <w:sz w:val="16"/>
      <w:szCs w:val="16"/>
    </w:rPr>
  </w:style>
  <w:style w:type="character" w:customStyle="1" w:styleId="MapadoDocumentoChar">
    <w:name w:val="Mapa do Documento Char"/>
    <w:basedOn w:val="Fontepargpadro"/>
    <w:rsid w:val="00AA6C6E"/>
    <w:rPr>
      <w:rFonts w:ascii="Tahoma" w:hAnsi="Tahoma" w:cs="Tahoma"/>
      <w:w w:val="100"/>
      <w:position w:val="-1"/>
      <w:sz w:val="16"/>
      <w:szCs w:val="16"/>
      <w:effect w:val="none"/>
      <w:vertAlign w:val="baseline"/>
      <w:cs w:val="0"/>
      <w:em w:val="none"/>
    </w:rPr>
  </w:style>
  <w:style w:type="paragraph" w:customStyle="1" w:styleId="western">
    <w:name w:val="western"/>
    <w:basedOn w:val="Normal"/>
    <w:rsid w:val="00AA6C6E"/>
    <w:pPr>
      <w:spacing w:before="100" w:beforeAutospacing="1" w:after="119"/>
    </w:pPr>
    <w:rPr>
      <w:rFonts w:ascii="Arial Unicode MS" w:eastAsia="Arial Unicode MS" w:hAnsi="Arial Unicode MS" w:cs="Arial Unicode MS"/>
      <w:lang w:val="en-US" w:eastAsia="en-US"/>
    </w:rPr>
  </w:style>
  <w:style w:type="character" w:customStyle="1" w:styleId="RecuodecorpodetextoChar">
    <w:name w:val="Recuo de corpo de texto Char"/>
    <w:basedOn w:val="Fontepargpadro"/>
    <w:rsid w:val="00AA6C6E"/>
    <w:rPr>
      <w:w w:val="100"/>
      <w:position w:val="-1"/>
      <w:sz w:val="24"/>
      <w:szCs w:val="24"/>
      <w:effect w:val="none"/>
      <w:vertAlign w:val="baseline"/>
      <w:cs w:val="0"/>
      <w:em w:val="none"/>
    </w:rPr>
  </w:style>
  <w:style w:type="character" w:customStyle="1" w:styleId="yiv7747528794">
    <w:name w:val="yiv7747528794"/>
    <w:basedOn w:val="Fontepargpadro"/>
    <w:rsid w:val="00AA6C6E"/>
    <w:rPr>
      <w:w w:val="100"/>
      <w:position w:val="-1"/>
      <w:effect w:val="none"/>
      <w:vertAlign w:val="baseline"/>
      <w:cs w:val="0"/>
      <w:em w:val="none"/>
    </w:rPr>
  </w:style>
  <w:style w:type="paragraph" w:styleId="PargrafodaLista">
    <w:name w:val="List Paragraph"/>
    <w:basedOn w:val="Normal"/>
    <w:rsid w:val="00AA6C6E"/>
    <w:pPr>
      <w:spacing w:after="200" w:line="276" w:lineRule="auto"/>
      <w:ind w:left="720"/>
      <w:contextualSpacing/>
    </w:pPr>
    <w:rPr>
      <w:rFonts w:ascii="Calibri" w:eastAsia="Calibri" w:hAnsi="Calibri"/>
      <w:sz w:val="22"/>
      <w:szCs w:val="22"/>
      <w:lang w:eastAsia="en-US"/>
    </w:rPr>
  </w:style>
  <w:style w:type="character" w:customStyle="1" w:styleId="st">
    <w:name w:val="st"/>
    <w:basedOn w:val="Fontepargpadro"/>
    <w:rsid w:val="00AA6C6E"/>
    <w:rPr>
      <w:w w:val="100"/>
      <w:position w:val="-1"/>
      <w:effect w:val="none"/>
      <w:vertAlign w:val="baseline"/>
      <w:cs w:val="0"/>
      <w:em w:val="none"/>
    </w:rPr>
  </w:style>
  <w:style w:type="character" w:styleId="nfase">
    <w:name w:val="Emphasis"/>
    <w:basedOn w:val="Fontepargpadro"/>
    <w:rsid w:val="00AA6C6E"/>
    <w:rPr>
      <w:i/>
      <w:iCs/>
      <w:w w:val="100"/>
      <w:position w:val="-1"/>
      <w:effect w:val="none"/>
      <w:vertAlign w:val="baseline"/>
      <w:cs w:val="0"/>
      <w:em w:val="none"/>
    </w:rPr>
  </w:style>
  <w:style w:type="character" w:customStyle="1" w:styleId="CabealhoChar">
    <w:name w:val="Cabeçalho Char"/>
    <w:basedOn w:val="Fontepargpadro"/>
    <w:rsid w:val="00AA6C6E"/>
    <w:rPr>
      <w:w w:val="100"/>
      <w:position w:val="-1"/>
      <w:effect w:val="none"/>
      <w:vertAlign w:val="baseline"/>
      <w:cs w:val="0"/>
      <w:em w:val="none"/>
    </w:rPr>
  </w:style>
  <w:style w:type="character" w:customStyle="1" w:styleId="RodapChar">
    <w:name w:val="Rodapé Char"/>
    <w:basedOn w:val="Fontepargpadro"/>
    <w:rsid w:val="00AA6C6E"/>
    <w:rPr>
      <w:w w:val="100"/>
      <w:position w:val="-1"/>
      <w:effect w:val="none"/>
      <w:vertAlign w:val="baseline"/>
      <w:cs w:val="0"/>
      <w:em w:val="none"/>
    </w:rPr>
  </w:style>
  <w:style w:type="paragraph" w:styleId="SemEspaamento">
    <w:name w:val="No Spacing"/>
    <w:rsid w:val="00AA6C6E"/>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character" w:customStyle="1" w:styleId="Ttulo3Char">
    <w:name w:val="Título 3 Char"/>
    <w:basedOn w:val="Fontepargpadro"/>
    <w:rsid w:val="00AA6C6E"/>
    <w:rPr>
      <w:rFonts w:ascii="Cambria" w:eastAsia="Times New Roman" w:hAnsi="Cambria" w:cs="Times New Roman"/>
      <w:b/>
      <w:bCs/>
      <w:w w:val="100"/>
      <w:position w:val="-1"/>
      <w:sz w:val="26"/>
      <w:szCs w:val="26"/>
      <w:effect w:val="none"/>
      <w:vertAlign w:val="baseline"/>
      <w:cs w:val="0"/>
      <w:em w:val="none"/>
    </w:rPr>
  </w:style>
  <w:style w:type="character" w:customStyle="1" w:styleId="TextodenotaderodapChar">
    <w:name w:val="Texto de nota de rodapé Char"/>
    <w:basedOn w:val="Fontepargpadro"/>
    <w:rsid w:val="00AA6C6E"/>
    <w:rPr>
      <w:w w:val="100"/>
      <w:position w:val="-1"/>
      <w:effect w:val="none"/>
      <w:vertAlign w:val="baseline"/>
      <w:cs w:val="0"/>
      <w:em w:val="none"/>
    </w:rPr>
  </w:style>
  <w:style w:type="paragraph" w:styleId="Subttulo">
    <w:name w:val="Subtitle"/>
    <w:basedOn w:val="Normal"/>
    <w:next w:val="Normal"/>
    <w:rsid w:val="004E7973"/>
    <w:pPr>
      <w:keepNext/>
      <w:keepLines/>
      <w:spacing w:before="360" w:after="80"/>
    </w:pPr>
    <w:rPr>
      <w:rFonts w:ascii="Georgia" w:eastAsia="Georgia" w:hAnsi="Georgia" w:cs="Georgia"/>
      <w:i/>
      <w:color w:val="666666"/>
      <w:sz w:val="48"/>
      <w:szCs w:val="48"/>
    </w:rPr>
  </w:style>
  <w:style w:type="paragraph" w:styleId="Textodebalo">
    <w:name w:val="Balloon Text"/>
    <w:basedOn w:val="Normal"/>
    <w:link w:val="TextodebaloChar"/>
    <w:uiPriority w:val="99"/>
    <w:semiHidden/>
    <w:unhideWhenUsed/>
    <w:rsid w:val="00EC18DF"/>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EC18DF"/>
    <w:rPr>
      <w:rFonts w:ascii="Tahoma" w:hAnsi="Tahoma" w:cs="Tahoma"/>
      <w:position w:val="-1"/>
      <w:sz w:val="16"/>
      <w:szCs w:val="16"/>
    </w:rPr>
  </w:style>
  <w:style w:type="paragraph" w:styleId="Legenda">
    <w:name w:val="caption"/>
    <w:basedOn w:val="Normal"/>
    <w:next w:val="Normal"/>
    <w:uiPriority w:val="35"/>
    <w:unhideWhenUsed/>
    <w:qFormat/>
    <w:rsid w:val="00216085"/>
    <w:pPr>
      <w:spacing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90034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m+B+t1B33CcTIFAIjfs9fncDyDw==">AMUW2mW2i57CgNZPo6FiW261KIaZdAxQYvu5xXegQW6By0TQ0urLk3mqxlhzxNH17gK6EqjRrVHE8NZOfxVuq5lBAP2yHkJfDUux2M220IaA2d3CaNK2peU=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Pages>
  <Words>483</Words>
  <Characters>2609</Characters>
  <Application>Microsoft Office Word</Application>
  <DocSecurity>0</DocSecurity>
  <Lines>21</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Prefeitura</dc:creator>
  <cp:lastModifiedBy>Usuário do Windows</cp:lastModifiedBy>
  <cp:revision>5</cp:revision>
  <cp:lastPrinted>2022-08-11T19:21:00Z</cp:lastPrinted>
  <dcterms:created xsi:type="dcterms:W3CDTF">2022-08-18T17:49:00Z</dcterms:created>
  <dcterms:modified xsi:type="dcterms:W3CDTF">2022-09-13T12:49:00Z</dcterms:modified>
</cp:coreProperties>
</file>