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B6B" w:rsidRDefault="000D6D3A">
      <w:r>
        <w:t>Data: 29 de abril de 2015</w:t>
      </w:r>
    </w:p>
    <w:p w:rsidR="000D6D3A" w:rsidRDefault="000D6D3A">
      <w:r>
        <w:t>Hora: 9h</w:t>
      </w:r>
    </w:p>
    <w:p w:rsidR="000D6D3A" w:rsidRDefault="000D6D3A">
      <w:r>
        <w:t>Local: Salão Nobre da Prefeitura de Itaiópolis (Av. Getulio Vargas, 308)</w:t>
      </w:r>
    </w:p>
    <w:p w:rsidR="000D6D3A" w:rsidRDefault="000D6D3A">
      <w:r>
        <w:t>Período de permanência do Projeto, em Itaiópolis: 90 dias</w:t>
      </w:r>
    </w:p>
    <w:p w:rsidR="000D6D3A" w:rsidRDefault="000D6D3A">
      <w:r>
        <w:t xml:space="preserve">Mais Informações: </w:t>
      </w:r>
      <w:proofErr w:type="spellStart"/>
      <w:proofErr w:type="gramStart"/>
      <w:r>
        <w:t>Sesc</w:t>
      </w:r>
      <w:proofErr w:type="spellEnd"/>
      <w:proofErr w:type="gramEnd"/>
      <w:r>
        <w:t xml:space="preserve"> em Canoinhas (47) 36227026</w:t>
      </w:r>
    </w:p>
    <w:p w:rsidR="000D6D3A" w:rsidRDefault="000D6D3A"/>
    <w:sectPr w:rsidR="000D6D3A" w:rsidSect="00950B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6D3A"/>
    <w:rsid w:val="000D6D3A"/>
    <w:rsid w:val="00950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B6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184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Patrimonio</dc:creator>
  <cp:lastModifiedBy>Patrimonio</cp:lastModifiedBy>
  <cp:revision>1</cp:revision>
  <dcterms:created xsi:type="dcterms:W3CDTF">2015-05-13T16:17:00Z</dcterms:created>
  <dcterms:modified xsi:type="dcterms:W3CDTF">2015-05-13T16:20:00Z</dcterms:modified>
</cp:coreProperties>
</file>