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center"/>
        <w:textAlignment w:val="center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E</w:t>
      </w:r>
      <w:r>
        <w:rPr>
          <w:rFonts w:ascii="Garamond" w:hAnsi="Garamond" w:cs="Arial"/>
          <w:b/>
          <w:bCs/>
          <w:color w:val="666666"/>
          <w:sz w:val="24"/>
          <w:szCs w:val="24"/>
        </w:rPr>
        <w:t>DITAL DE PROCESSO SELETIVO Nº 09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/201</w:t>
      </w:r>
      <w:r>
        <w:rPr>
          <w:rFonts w:ascii="Garamond" w:hAnsi="Garamond" w:cs="Arial"/>
          <w:b/>
          <w:bCs/>
          <w:color w:val="666666"/>
          <w:sz w:val="24"/>
          <w:szCs w:val="24"/>
        </w:rPr>
        <w:t>7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REGINALDO JOSÉ FERNANDES LUIZ</w:t>
      </w:r>
      <w:r w:rsidRPr="002D51B9">
        <w:rPr>
          <w:rFonts w:ascii="Garamond" w:hAnsi="Garamond" w:cs="Arial"/>
          <w:color w:val="666666"/>
          <w:sz w:val="24"/>
          <w:szCs w:val="24"/>
        </w:rPr>
        <w:t>, Prefeito Municipal de Itaiópolis, Estado de Santa Catarina, torna público para conhecimento geral que sob a égide da Lei Orgânica do Município – LOM, com fulcro no inciso IX, do artigo 37, da Constituição da República Federativa do Brasil, de 05 de outubro de 1988 e, de acordo com a Legislação Municipal, que estarão abertas as inscrições para o processo seleti</w:t>
      </w:r>
      <w:r>
        <w:rPr>
          <w:rFonts w:ascii="Garamond" w:hAnsi="Garamond" w:cs="Arial"/>
          <w:color w:val="666666"/>
          <w:sz w:val="24"/>
          <w:szCs w:val="24"/>
        </w:rPr>
        <w:t>vo para o ano de dois mil e dezessete</w:t>
      </w:r>
      <w:r w:rsidRPr="002D51B9">
        <w:rPr>
          <w:rFonts w:ascii="Garamond" w:hAnsi="Garamond" w:cs="Arial"/>
          <w:color w:val="666666"/>
          <w:sz w:val="24"/>
          <w:szCs w:val="24"/>
        </w:rPr>
        <w:t>, destinadas ao preenchimento de vagas de</w:t>
      </w:r>
      <w:r>
        <w:rPr>
          <w:rFonts w:ascii="Garamond" w:hAnsi="Garamond" w:cs="Arial"/>
          <w:color w:val="666666"/>
          <w:sz w:val="24"/>
          <w:szCs w:val="24"/>
        </w:rPr>
        <w:t xml:space="preserve"> SERVENTE DE LIMPEZA FEMININO E MASCULINO, para compor o quadro de pessoal por caráter temporário, nas Secretarias Municipais de Indústria, Comércio, Cultura e Turismo, Desenvolvimento Social e Habitação e Administração e Finanças, </w:t>
      </w:r>
      <w:r w:rsidRPr="002D51B9">
        <w:rPr>
          <w:rFonts w:ascii="Garamond" w:hAnsi="Garamond" w:cs="Arial"/>
          <w:color w:val="666666"/>
          <w:sz w:val="24"/>
          <w:szCs w:val="24"/>
        </w:rPr>
        <w:t>o qual reger-se-á pelas instruções deste Edital: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I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– DAS VAGAS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As vagas serão preenchidas de acordo com a necessidade, obedecendo à ordem de classificação.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II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– DA HABILITAÇÃO 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color w:val="666666"/>
          <w:sz w:val="24"/>
          <w:szCs w:val="24"/>
        </w:rPr>
        <w:t>a</w:t>
      </w:r>
      <w:r w:rsidRPr="002D51B9">
        <w:rPr>
          <w:rFonts w:ascii="Garamond" w:hAnsi="Garamond" w:cs="Arial"/>
          <w:color w:val="666666"/>
          <w:sz w:val="24"/>
          <w:szCs w:val="24"/>
        </w:rPr>
        <w:t>) Os can</w:t>
      </w:r>
      <w:r>
        <w:rPr>
          <w:rFonts w:ascii="Garamond" w:hAnsi="Garamond" w:cs="Arial"/>
          <w:color w:val="666666"/>
          <w:sz w:val="24"/>
          <w:szCs w:val="24"/>
        </w:rPr>
        <w:t xml:space="preserve">didatos às vagas  Servente </w:t>
      </w:r>
      <w:r w:rsidRPr="002D51B9">
        <w:rPr>
          <w:rFonts w:ascii="Garamond" w:hAnsi="Garamond" w:cs="Arial"/>
          <w:color w:val="666666"/>
          <w:sz w:val="24"/>
          <w:szCs w:val="24"/>
        </w:rPr>
        <w:t>Feminino</w:t>
      </w:r>
      <w:r>
        <w:rPr>
          <w:rFonts w:ascii="Garamond" w:hAnsi="Garamond" w:cs="Arial"/>
          <w:color w:val="666666"/>
          <w:sz w:val="24"/>
          <w:szCs w:val="24"/>
        </w:rPr>
        <w:t xml:space="preserve"> e Masculino</w:t>
      </w:r>
      <w:r w:rsidRPr="002D51B9">
        <w:rPr>
          <w:rFonts w:ascii="Garamond" w:hAnsi="Garamond" w:cs="Arial"/>
          <w:color w:val="666666"/>
          <w:sz w:val="24"/>
          <w:szCs w:val="24"/>
        </w:rPr>
        <w:t xml:space="preserve"> deverão ter, no mínimo o Ensino Fundamental completo.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III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– DA REMUNERAÇÃO</w:t>
      </w:r>
      <w:r w:rsidRPr="002D51B9">
        <w:rPr>
          <w:rFonts w:ascii="Garamond" w:hAnsi="Garamond" w:cs="Arial"/>
          <w:color w:val="666666"/>
          <w:sz w:val="24"/>
          <w:szCs w:val="24"/>
        </w:rPr>
        <w:t>  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A remuneração dos servidores contratados por tempo determinado, obedecerá à legislação municipal vigente.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IV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– DAS INSCRIÇÕES </w:t>
      </w:r>
      <w:r w:rsidRPr="002D51B9">
        <w:rPr>
          <w:rFonts w:ascii="Garamond" w:hAnsi="Garamond" w:cs="Arial"/>
          <w:color w:val="666666"/>
          <w:sz w:val="24"/>
          <w:szCs w:val="24"/>
        </w:rPr>
        <w:t> 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a) as inscrições pa</w:t>
      </w:r>
      <w:r>
        <w:rPr>
          <w:rFonts w:ascii="Garamond" w:hAnsi="Garamond" w:cs="Arial"/>
          <w:color w:val="666666"/>
          <w:sz w:val="24"/>
          <w:szCs w:val="24"/>
        </w:rPr>
        <w:t>ra Servente de Limpeza Feminino e Masculino ,</w:t>
      </w:r>
      <w:r w:rsidRPr="002D51B9">
        <w:rPr>
          <w:rFonts w:ascii="Garamond" w:hAnsi="Garamond" w:cs="Arial"/>
          <w:color w:val="666666"/>
          <w:sz w:val="24"/>
          <w:szCs w:val="24"/>
        </w:rPr>
        <w:t xml:space="preserve"> serão realiza</w:t>
      </w:r>
      <w:r>
        <w:rPr>
          <w:rFonts w:ascii="Garamond" w:hAnsi="Garamond" w:cs="Arial"/>
          <w:color w:val="666666"/>
          <w:sz w:val="24"/>
          <w:szCs w:val="24"/>
        </w:rPr>
        <w:t>das no dia 01 de agosto 2017</w:t>
      </w:r>
      <w:r w:rsidRPr="002D51B9">
        <w:rPr>
          <w:rFonts w:ascii="Garamond" w:hAnsi="Garamond" w:cs="Arial"/>
          <w:color w:val="666666"/>
          <w:sz w:val="24"/>
          <w:szCs w:val="24"/>
        </w:rPr>
        <w:t>, no horário das 8 h às 11 h e 30 min. e das 13 h 30 min. às 16 h, nas dependências do Salão Nobre da Prefeitura Municipal, situada na Av. Getúlio Vargas, 308 – Centro;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color w:val="666666"/>
          <w:sz w:val="24"/>
          <w:szCs w:val="24"/>
        </w:rPr>
        <w:t>b</w:t>
      </w:r>
      <w:r w:rsidRPr="002D51B9">
        <w:rPr>
          <w:rFonts w:ascii="Garamond" w:hAnsi="Garamond" w:cs="Arial"/>
          <w:color w:val="666666"/>
          <w:sz w:val="24"/>
          <w:szCs w:val="24"/>
        </w:rPr>
        <w:t>) o candidato, cuja documentação não estiver completa, terá sua inscrição indeferida;           </w:t>
      </w:r>
    </w:p>
    <w:p w:rsidR="0079279F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color w:val="666666"/>
          <w:sz w:val="24"/>
          <w:szCs w:val="24"/>
        </w:rPr>
      </w:pP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color w:val="666666"/>
          <w:sz w:val="24"/>
          <w:szCs w:val="24"/>
        </w:rPr>
        <w:t>c</w:t>
      </w:r>
      <w:r w:rsidRPr="002D51B9">
        <w:rPr>
          <w:rFonts w:ascii="Garamond" w:hAnsi="Garamond" w:cs="Arial"/>
          <w:color w:val="666666"/>
          <w:sz w:val="24"/>
          <w:szCs w:val="24"/>
        </w:rPr>
        <w:t>) após a data e horário fixado na alínea “a”, deste inciso, não serão mais aceitas inscrições, sob qualquer condição.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V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– DOS REQUISITOS PARA INSCRIÇÃO </w:t>
      </w:r>
      <w:r w:rsidRPr="002D51B9">
        <w:rPr>
          <w:rFonts w:ascii="Garamond" w:hAnsi="Garamond" w:cs="Arial"/>
          <w:color w:val="666666"/>
          <w:sz w:val="24"/>
          <w:szCs w:val="24"/>
        </w:rPr>
        <w:t> 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São requisitos para inscrição: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a) ser brasileiro (nato ou naturalizado);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b) ter idade mínima de 18 anos, completos até a data de encerramento das inscrições;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c) estar em dia com as obrigações eleitorais;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– Apresentar, no ato da inscrição, fotocópia dos seguintes documentos: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Carteira de Identidade;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Carteira de Trabalho e inscrição no PIS;</w:t>
      </w:r>
    </w:p>
    <w:p w:rsidR="0079279F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CPF;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Comprovante de escolaridade exigido para o cargo (diploma e/ou certificado);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Título de eleitor e comprovante de votação da última eleição;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Certidão de Nascimento/Casamento;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Comprovação do gozo dos direitos políticos;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Comprovante de residência;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Certidão de nascimento de filhos menores de 14 anos;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-</w:t>
      </w:r>
      <w:r w:rsidRPr="002D51B9">
        <w:rPr>
          <w:color w:val="666666"/>
          <w:sz w:val="14"/>
          <w:szCs w:val="14"/>
        </w:rPr>
        <w:t> 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O candidato deverá estar munido dos documentos solicitados acima – fotocópia e original.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Default="0079279F" w:rsidP="0079279F">
      <w:pPr>
        <w:shd w:val="clear" w:color="auto" w:fill="FFFFFF"/>
        <w:spacing w:before="100" w:beforeAutospacing="1" w:after="100" w:afterAutospacing="1"/>
        <w:rPr>
          <w:rFonts w:ascii="Garamond" w:hAnsi="Garamond" w:cs="Arial"/>
          <w:b/>
          <w:bCs/>
          <w:color w:val="666666"/>
          <w:sz w:val="24"/>
          <w:szCs w:val="24"/>
        </w:rPr>
      </w:pP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VI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– DO REGIME JURÍDICO E PREVIDENCIÁRIO</w:t>
      </w:r>
      <w:r w:rsidRPr="002D51B9">
        <w:rPr>
          <w:rFonts w:ascii="Garamond" w:hAnsi="Garamond" w:cs="Arial"/>
          <w:color w:val="666666"/>
          <w:sz w:val="24"/>
          <w:szCs w:val="24"/>
        </w:rPr>
        <w:t>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O regime jurídico para a contratação temporária é o estabelecido em Lei municipal e, o regime previdenciário é o INSS – Regime Geral de Previdência Social.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 xml:space="preserve">VII – 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 DO PROCESSO SELETI</w:t>
      </w:r>
      <w:r>
        <w:rPr>
          <w:rFonts w:ascii="Garamond" w:hAnsi="Garamond" w:cs="Arial"/>
          <w:b/>
          <w:bCs/>
          <w:color w:val="666666"/>
          <w:sz w:val="24"/>
          <w:szCs w:val="24"/>
        </w:rPr>
        <w:t xml:space="preserve">VO PARA AS VAGAS DE SERVENTE 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FEMININO</w:t>
      </w:r>
      <w:r w:rsidRPr="002D51B9">
        <w:rPr>
          <w:rFonts w:ascii="Garamond" w:hAnsi="Garamond" w:cs="Arial"/>
          <w:color w:val="666666"/>
          <w:sz w:val="24"/>
          <w:szCs w:val="24"/>
        </w:rPr>
        <w:t>  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Os candidatos insc</w:t>
      </w:r>
      <w:r>
        <w:rPr>
          <w:rFonts w:ascii="Garamond" w:hAnsi="Garamond" w:cs="Arial"/>
          <w:color w:val="666666"/>
          <w:sz w:val="24"/>
          <w:szCs w:val="24"/>
        </w:rPr>
        <w:t>ritos para as vagas de Servente</w:t>
      </w:r>
      <w:r w:rsidRPr="002D51B9">
        <w:rPr>
          <w:rFonts w:ascii="Garamond" w:hAnsi="Garamond" w:cs="Arial"/>
          <w:color w:val="666666"/>
          <w:sz w:val="24"/>
          <w:szCs w:val="24"/>
        </w:rPr>
        <w:t xml:space="preserve"> Feminino</w:t>
      </w:r>
      <w:r>
        <w:rPr>
          <w:rFonts w:ascii="Garamond" w:hAnsi="Garamond" w:cs="Arial"/>
          <w:color w:val="666666"/>
          <w:sz w:val="24"/>
          <w:szCs w:val="24"/>
        </w:rPr>
        <w:t xml:space="preserve"> e Masculino</w:t>
      </w:r>
      <w:r w:rsidRPr="002D51B9">
        <w:rPr>
          <w:rFonts w:ascii="Garamond" w:hAnsi="Garamond" w:cs="Arial"/>
          <w:color w:val="666666"/>
          <w:sz w:val="24"/>
          <w:szCs w:val="24"/>
        </w:rPr>
        <w:t>, serão selecionados através de prova escrita, com 10 (dez) questões o</w:t>
      </w:r>
      <w:r>
        <w:rPr>
          <w:rFonts w:ascii="Garamond" w:hAnsi="Garamond" w:cs="Arial"/>
          <w:color w:val="666666"/>
          <w:sz w:val="24"/>
          <w:szCs w:val="24"/>
        </w:rPr>
        <w:t>bjetivas de múltipla escolha</w:t>
      </w:r>
      <w:r w:rsidRPr="002D51B9">
        <w:rPr>
          <w:rFonts w:ascii="Garamond" w:hAnsi="Garamond" w:cs="Arial"/>
          <w:color w:val="666666"/>
          <w:sz w:val="24"/>
          <w:szCs w:val="24"/>
        </w:rPr>
        <w:t>, onde cada questão valerá 01 (um) ponto</w:t>
      </w:r>
      <w:r>
        <w:rPr>
          <w:rFonts w:ascii="Garamond" w:hAnsi="Garamond" w:cs="Arial"/>
          <w:color w:val="666666"/>
          <w:sz w:val="24"/>
          <w:szCs w:val="24"/>
        </w:rPr>
        <w:t>, totalizando 10 (dez) pontos. </w:t>
      </w:r>
      <w:r w:rsidRPr="002D51B9">
        <w:rPr>
          <w:rFonts w:ascii="Garamond" w:hAnsi="Garamond" w:cs="Arial"/>
          <w:color w:val="666666"/>
          <w:sz w:val="24"/>
          <w:szCs w:val="24"/>
        </w:rPr>
        <w:t>     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A Prova escrita será realiza</w:t>
      </w:r>
      <w:r>
        <w:rPr>
          <w:rFonts w:ascii="Garamond" w:hAnsi="Garamond" w:cs="Arial"/>
          <w:color w:val="666666"/>
          <w:sz w:val="24"/>
          <w:szCs w:val="24"/>
        </w:rPr>
        <w:t>da no dia 05 de agosto de 2017</w:t>
      </w:r>
      <w:r w:rsidRPr="002D51B9">
        <w:rPr>
          <w:rFonts w:ascii="Garamond" w:hAnsi="Garamond" w:cs="Arial"/>
          <w:color w:val="666666"/>
          <w:sz w:val="24"/>
          <w:szCs w:val="24"/>
        </w:rPr>
        <w:t xml:space="preserve"> (sábado), no Centro Educativo Itaiópolis, situado na Av. Tancredo Neves, 88, no horário das 13h 30min às 16h 30min.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</w:p>
    <w:p w:rsidR="0079279F" w:rsidRPr="00965E24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VIII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 xml:space="preserve"> – DA VALIDADE DO PROCESSO SELETIVO E DAS DISPOSIÇÕES FINAI</w:t>
      </w:r>
      <w:r>
        <w:rPr>
          <w:rFonts w:ascii="Garamond" w:hAnsi="Garamond" w:cs="Arial"/>
          <w:b/>
          <w:bCs/>
          <w:color w:val="666666"/>
          <w:sz w:val="24"/>
          <w:szCs w:val="24"/>
        </w:rPr>
        <w:t>S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O candidato deverá revisar a ficha de inscrição e verificar a exatidão das informações nela contida</w:t>
      </w:r>
      <w:r w:rsidR="001877FE">
        <w:rPr>
          <w:rFonts w:ascii="Garamond" w:hAnsi="Garamond" w:cs="Arial"/>
          <w:color w:val="666666"/>
          <w:sz w:val="24"/>
          <w:szCs w:val="24"/>
        </w:rPr>
        <w:t>s</w:t>
      </w:r>
      <w:r w:rsidRPr="002D51B9">
        <w:rPr>
          <w:rFonts w:ascii="Garamond" w:hAnsi="Garamond" w:cs="Arial"/>
          <w:color w:val="666666"/>
          <w:sz w:val="24"/>
          <w:szCs w:val="24"/>
        </w:rPr>
        <w:t>, tornando-se após a assinatura responsável pelas mesmas;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Não será admitida a inscrição condicional ou por procuração;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O candidato que no ato da inscrição prestar declarações falsas ou inexatas, ou apresentar documentos adulterados, terá sua inscrição cancelada e anulados todos os atos dela decorrentes;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O pedido de inscrição do candidato importará no conhecimento do presente Edital e valerá como aceitação das normas do processo seletivo;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Considerando a necessidade de atender os princípios da legalidade, impessoalidade, moralidade, publicidade e eficiência, será realizada periodicamente, a critério da Administração Municipal, uma avaliação de desempenho profissional, por uma comissão designada para este fim com o intuito de que os serviços públicos sejam realizados com a melhor qualidade e presteza possível.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Os candidatos selecionados deverão apresentar exame médico admissional, conforme relação de exames a serem solicitados pelo Departamento de Pessoal.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É de responsabilidade do candidato manter atualizado o número do seu telefone e   e-mail para contato.</w:t>
      </w: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 </w:t>
      </w:r>
    </w:p>
    <w:p w:rsidR="0079279F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Symbol" w:hAnsi="Symbol" w:cs="Arial"/>
          <w:color w:val="666666"/>
          <w:sz w:val="24"/>
          <w:szCs w:val="24"/>
        </w:rPr>
      </w:pPr>
    </w:p>
    <w:p w:rsidR="00643043" w:rsidRDefault="00643043" w:rsidP="0079279F">
      <w:pPr>
        <w:shd w:val="clear" w:color="auto" w:fill="FFFFFF"/>
        <w:spacing w:before="100" w:beforeAutospacing="1" w:after="100" w:afterAutospacing="1"/>
        <w:jc w:val="both"/>
        <w:rPr>
          <w:rFonts w:ascii="Symbol" w:hAnsi="Symbol" w:cs="Arial"/>
          <w:color w:val="666666"/>
          <w:sz w:val="24"/>
          <w:szCs w:val="24"/>
        </w:rPr>
      </w:pP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A validade do processo seleti</w:t>
      </w:r>
      <w:r>
        <w:rPr>
          <w:rFonts w:ascii="Garamond" w:hAnsi="Garamond" w:cs="Arial"/>
          <w:color w:val="666666"/>
          <w:sz w:val="24"/>
          <w:szCs w:val="24"/>
        </w:rPr>
        <w:t>vo será de dois anos a partir da data da publicação do resultado final.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Não serão fornecidas informações referentes à classificação dos candidatos através do telefone.</w:t>
      </w:r>
    </w:p>
    <w:p w:rsidR="006E1237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Symbol" w:hAnsi="Symbol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O prazo para interposição de pedidos de reconsideração será de 01 (um) dia após a divulgação do resultado da classificação, devendo ser apresentados os documentos que justifiquem o pedido, sendo considerados somente os referentes à sua classificação</w:t>
      </w:r>
      <w:r w:rsidR="006E1237">
        <w:rPr>
          <w:rFonts w:ascii="Garamond" w:hAnsi="Garamond" w:cs="Arial"/>
          <w:color w:val="666666"/>
          <w:sz w:val="24"/>
          <w:szCs w:val="24"/>
        </w:rPr>
        <w:t>.</w:t>
      </w:r>
    </w:p>
    <w:p w:rsidR="0079279F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color w:val="666666"/>
          <w:sz w:val="24"/>
          <w:szCs w:val="24"/>
        </w:rPr>
      </w:pPr>
      <w:r w:rsidRPr="002D51B9">
        <w:rPr>
          <w:rFonts w:ascii="Symbol" w:hAnsi="Symbol" w:cs="Arial"/>
          <w:color w:val="666666"/>
          <w:sz w:val="24"/>
          <w:szCs w:val="24"/>
        </w:rPr>
        <w:t></w:t>
      </w:r>
      <w:r w:rsidRPr="002D51B9">
        <w:rPr>
          <w:color w:val="666666"/>
          <w:sz w:val="14"/>
          <w:szCs w:val="14"/>
        </w:rPr>
        <w:t>         </w:t>
      </w:r>
      <w:r w:rsidRPr="002D51B9">
        <w:rPr>
          <w:rFonts w:ascii="Garamond" w:hAnsi="Garamond" w:cs="Arial"/>
          <w:color w:val="666666"/>
          <w:sz w:val="24"/>
          <w:szCs w:val="24"/>
        </w:rPr>
        <w:t>A divulgação da c</w:t>
      </w:r>
      <w:r>
        <w:rPr>
          <w:rFonts w:ascii="Garamond" w:hAnsi="Garamond" w:cs="Arial"/>
          <w:color w:val="666666"/>
          <w:sz w:val="24"/>
          <w:szCs w:val="24"/>
        </w:rPr>
        <w:t>lassificação para os cargos de Servente de Limpeza Feminino e Masculino</w:t>
      </w:r>
      <w:r w:rsidRPr="002D51B9">
        <w:rPr>
          <w:rFonts w:ascii="Garamond" w:hAnsi="Garamond" w:cs="Arial"/>
          <w:color w:val="666666"/>
          <w:sz w:val="24"/>
          <w:szCs w:val="24"/>
        </w:rPr>
        <w:t xml:space="preserve"> se</w:t>
      </w:r>
      <w:r>
        <w:rPr>
          <w:rFonts w:ascii="Garamond" w:hAnsi="Garamond" w:cs="Arial"/>
          <w:color w:val="666666"/>
          <w:sz w:val="24"/>
          <w:szCs w:val="24"/>
        </w:rPr>
        <w:t>rá no dia 15 de agosto de 2017</w:t>
      </w:r>
      <w:r w:rsidR="006E1237">
        <w:rPr>
          <w:rFonts w:ascii="Garamond" w:hAnsi="Garamond" w:cs="Arial"/>
          <w:color w:val="666666"/>
          <w:sz w:val="24"/>
          <w:szCs w:val="24"/>
        </w:rPr>
        <w:t>, e o prazo de duração do contrato é de um ano, podendo ser prorrogado pelo mesmo tempo. (mais um ano)</w:t>
      </w:r>
    </w:p>
    <w:p w:rsidR="00444E15" w:rsidRPr="006E1237" w:rsidRDefault="00444E15" w:rsidP="0079279F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Arial"/>
          <w:color w:val="666666"/>
          <w:sz w:val="24"/>
          <w:szCs w:val="24"/>
        </w:rPr>
      </w:pP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 xml:space="preserve">O presente Edital, bem como os demais atos deste processo seletivo, será publicado no </w:t>
      </w:r>
      <w:r>
        <w:rPr>
          <w:rFonts w:ascii="Garamond" w:hAnsi="Garamond" w:cs="Arial"/>
          <w:color w:val="666666"/>
          <w:sz w:val="24"/>
          <w:szCs w:val="24"/>
        </w:rPr>
        <w:t>Mural Público da Prefeitura</w:t>
      </w:r>
      <w:r w:rsidRPr="002D51B9">
        <w:rPr>
          <w:rFonts w:ascii="Garamond" w:hAnsi="Garamond" w:cs="Arial"/>
          <w:color w:val="666666"/>
          <w:sz w:val="24"/>
          <w:szCs w:val="24"/>
        </w:rPr>
        <w:t xml:space="preserve">, </w:t>
      </w:r>
      <w:r>
        <w:rPr>
          <w:rFonts w:ascii="Garamond" w:hAnsi="Garamond" w:cs="Arial"/>
          <w:color w:val="666666"/>
          <w:sz w:val="24"/>
          <w:szCs w:val="24"/>
        </w:rPr>
        <w:t xml:space="preserve">e </w:t>
      </w:r>
      <w:r w:rsidRPr="002D51B9">
        <w:rPr>
          <w:rFonts w:ascii="Garamond" w:hAnsi="Garamond" w:cs="Arial"/>
          <w:color w:val="666666"/>
          <w:sz w:val="24"/>
          <w:szCs w:val="24"/>
        </w:rPr>
        <w:t>no site </w:t>
      </w:r>
      <w:hyperlink r:id="rId7" w:history="1">
        <w:r w:rsidRPr="002D51B9">
          <w:rPr>
            <w:rFonts w:ascii="Garamond" w:hAnsi="Garamond" w:cs="Arial"/>
            <w:sz w:val="24"/>
            <w:szCs w:val="24"/>
            <w:u w:val="single"/>
          </w:rPr>
          <w:t>www.itaiopolis.sc.gov.br</w:t>
        </w:r>
      </w:hyperlink>
      <w:r w:rsidRPr="002D51B9">
        <w:rPr>
          <w:rFonts w:ascii="Garamond" w:hAnsi="Garamond" w:cs="Arial"/>
          <w:color w:val="666666"/>
          <w:sz w:val="24"/>
          <w:szCs w:val="24"/>
        </w:rPr>
        <w:t>, bem como nos meios de comunicação disponíveis. Este Edital entra em vigor na data de sua publicação.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color w:val="666666"/>
          <w:sz w:val="24"/>
          <w:szCs w:val="24"/>
        </w:rPr>
        <w:t>It</w:t>
      </w:r>
      <w:r>
        <w:rPr>
          <w:rFonts w:ascii="Garamond" w:hAnsi="Garamond" w:cs="Arial"/>
          <w:color w:val="666666"/>
          <w:sz w:val="24"/>
          <w:szCs w:val="24"/>
        </w:rPr>
        <w:t>aiópolis, 20 de julho de 2017</w:t>
      </w:r>
      <w:r w:rsidRPr="002D51B9">
        <w:rPr>
          <w:rFonts w:ascii="Garamond" w:hAnsi="Garamond" w:cs="Arial"/>
          <w:color w:val="666666"/>
          <w:sz w:val="24"/>
          <w:szCs w:val="24"/>
        </w:rPr>
        <w:t>.     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center"/>
        <w:textAlignment w:val="center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Arial" w:hAnsi="Arial" w:cs="Arial"/>
          <w:color w:val="666666"/>
          <w:sz w:val="24"/>
          <w:szCs w:val="24"/>
        </w:rPr>
        <w:t> 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center"/>
        <w:textAlignment w:val="center"/>
        <w:rPr>
          <w:rFonts w:ascii="Arial" w:hAnsi="Arial" w:cs="Arial"/>
          <w:color w:val="666666"/>
          <w:sz w:val="24"/>
          <w:szCs w:val="24"/>
        </w:rPr>
      </w:pPr>
      <w:r>
        <w:rPr>
          <w:rFonts w:ascii="Garamond" w:hAnsi="Garamond" w:cs="Arial"/>
          <w:b/>
          <w:bCs/>
          <w:color w:val="666666"/>
          <w:sz w:val="24"/>
          <w:szCs w:val="24"/>
        </w:rPr>
        <w:t>REGINALDO JOSÉ FERNANDES LUIZ</w:t>
      </w:r>
    </w:p>
    <w:p w:rsidR="0079279F" w:rsidRPr="002D51B9" w:rsidRDefault="0079279F" w:rsidP="0079279F">
      <w:pPr>
        <w:shd w:val="clear" w:color="auto" w:fill="FFFFFF"/>
        <w:spacing w:before="100" w:beforeAutospacing="1" w:after="100" w:afterAutospacing="1"/>
        <w:jc w:val="center"/>
        <w:textAlignment w:val="center"/>
        <w:rPr>
          <w:rFonts w:ascii="Arial" w:hAnsi="Arial" w:cs="Arial"/>
          <w:color w:val="666666"/>
          <w:sz w:val="24"/>
          <w:szCs w:val="24"/>
        </w:rPr>
      </w:pPr>
      <w:r w:rsidRPr="002D51B9">
        <w:rPr>
          <w:rFonts w:ascii="Garamond" w:hAnsi="Garamond" w:cs="Arial"/>
          <w:b/>
          <w:bCs/>
          <w:color w:val="666666"/>
          <w:sz w:val="24"/>
          <w:szCs w:val="24"/>
        </w:rPr>
        <w:t>PREFEITO MUNICIPAL</w:t>
      </w:r>
    </w:p>
    <w:p w:rsidR="0079279F" w:rsidRDefault="0079279F" w:rsidP="0079279F"/>
    <w:p w:rsidR="004266ED" w:rsidRDefault="004266ED" w:rsidP="004B2C28">
      <w:pPr>
        <w:jc w:val="center"/>
        <w:rPr>
          <w:rFonts w:ascii="Garamond" w:hAnsi="Garamond"/>
          <w:b/>
          <w:sz w:val="24"/>
          <w:szCs w:val="24"/>
        </w:rPr>
      </w:pPr>
    </w:p>
    <w:sectPr w:rsidR="004266ED" w:rsidSect="004F053F">
      <w:headerReference w:type="default" r:id="rId8"/>
      <w:footerReference w:type="even" r:id="rId9"/>
      <w:footerReference w:type="default" r:id="rId10"/>
      <w:pgSz w:w="11907" w:h="16840" w:code="9"/>
      <w:pgMar w:top="2466" w:right="1134" w:bottom="1701" w:left="1134" w:header="720" w:footer="845" w:gutter="0"/>
      <w:cols w:space="720" w:equalWidth="0">
        <w:col w:w="9639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C9" w:rsidRDefault="00D54DC9" w:rsidP="002C5C57">
      <w:r>
        <w:separator/>
      </w:r>
    </w:p>
  </w:endnote>
  <w:endnote w:type="continuationSeparator" w:id="1">
    <w:p w:rsidR="00D54DC9" w:rsidRDefault="00D54DC9" w:rsidP="002C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3305EB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EA" w:rsidRDefault="00D54DC9" w:rsidP="00D36C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3305EB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4E1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36CEA" w:rsidRDefault="003305EB" w:rsidP="00D36CEA">
    <w:pPr>
      <w:pStyle w:val="Rodap"/>
      <w:ind w:right="360"/>
      <w:jc w:val="center"/>
      <w:rPr>
        <w:rFonts w:ascii="Arial" w:hAnsi="Arial"/>
        <w:color w:val="808080"/>
        <w:sz w:val="16"/>
      </w:rPr>
    </w:pPr>
    <w:r w:rsidRPr="003305EB">
      <w:rPr>
        <w:noProof/>
        <w:color w:val="000080"/>
      </w:rPr>
      <w:pict>
        <v:line id="_x0000_s1027" style="position:absolute;left:0;text-align:left;z-index:251662336" from="-5.45pt,-2.9pt" to="440.95pt,-2.9pt" o:allowincell="f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C9" w:rsidRDefault="00D54DC9" w:rsidP="002C5C57">
      <w:r>
        <w:separator/>
      </w:r>
    </w:p>
  </w:footnote>
  <w:footnote w:type="continuationSeparator" w:id="1">
    <w:p w:rsidR="00D54DC9" w:rsidRDefault="00D54DC9" w:rsidP="002C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3305EB">
    <w:pPr>
      <w:pStyle w:val="Cabealho"/>
      <w:ind w:left="1701"/>
      <w:rPr>
        <w:rFonts w:ascii="Garamond" w:hAnsi="Garamond"/>
        <w:b/>
        <w:smallCaps/>
        <w:shadow/>
        <w:color w:val="000080"/>
        <w:spacing w:val="20"/>
        <w:sz w:val="38"/>
      </w:rPr>
    </w:pPr>
    <w:r w:rsidRPr="003305EB">
      <w:rPr>
        <w:rFonts w:ascii="Garamond" w:hAnsi="Garamond"/>
        <w:b/>
        <w:smallCaps/>
        <w:shadow/>
        <w:noProof/>
        <w:color w:val="000080"/>
        <w:spacing w:val="2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5pt;margin-top:-.75pt;width:59.25pt;height:67.5pt;z-index:251660288">
          <v:imagedata r:id="rId1" o:title="Pmi"/>
          <w10:wrap type="topAndBottom"/>
        </v:shape>
      </w:pict>
    </w:r>
    <w:r w:rsidR="007E6A79"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D36CEA" w:rsidRDefault="007E6A79" w:rsidP="00D36CEA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CEP- 89.340-000</w:t>
    </w:r>
  </w:p>
  <w:p w:rsidR="00D36CEA" w:rsidRDefault="003305EB">
    <w:pPr>
      <w:pStyle w:val="Cabealho"/>
      <w:ind w:left="1701"/>
      <w:jc w:val="center"/>
      <w:rPr>
        <w:spacing w:val="20"/>
        <w:sz w:val="24"/>
      </w:rPr>
    </w:pPr>
    <w:r w:rsidRPr="003305EB">
      <w:rPr>
        <w:noProof/>
        <w:spacing w:val="20"/>
      </w:rPr>
      <w:pict>
        <v:line id="_x0000_s1026" style="position:absolute;left:0;text-align:left;z-index:251661312" from="-.2pt,27.35pt" to="446.2pt,27.35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8B"/>
    <w:multiLevelType w:val="hybridMultilevel"/>
    <w:tmpl w:val="0BC4B05C"/>
    <w:lvl w:ilvl="0" w:tplc="BEA44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976"/>
    <w:multiLevelType w:val="hybridMultilevel"/>
    <w:tmpl w:val="36AA8F52"/>
    <w:lvl w:ilvl="0" w:tplc="C5EEB3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6017E78"/>
    <w:multiLevelType w:val="hybridMultilevel"/>
    <w:tmpl w:val="331AB614"/>
    <w:lvl w:ilvl="0" w:tplc="D68412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909B3"/>
    <w:multiLevelType w:val="hybridMultilevel"/>
    <w:tmpl w:val="69A41BAE"/>
    <w:lvl w:ilvl="0" w:tplc="9BBA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4487B"/>
    <w:multiLevelType w:val="hybridMultilevel"/>
    <w:tmpl w:val="2FA8BDE4"/>
    <w:lvl w:ilvl="0" w:tplc="9B44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E273C"/>
    <w:multiLevelType w:val="hybridMultilevel"/>
    <w:tmpl w:val="CE3ED194"/>
    <w:lvl w:ilvl="0" w:tplc="991AE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672028"/>
    <w:multiLevelType w:val="hybridMultilevel"/>
    <w:tmpl w:val="B492CCD8"/>
    <w:lvl w:ilvl="0" w:tplc="D9B2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73C"/>
    <w:multiLevelType w:val="hybridMultilevel"/>
    <w:tmpl w:val="4DF2C0B8"/>
    <w:lvl w:ilvl="0" w:tplc="14648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71B6D"/>
    <w:multiLevelType w:val="multilevel"/>
    <w:tmpl w:val="3AF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053F"/>
    <w:rsid w:val="00015348"/>
    <w:rsid w:val="00054BE7"/>
    <w:rsid w:val="000F0278"/>
    <w:rsid w:val="000F6AFC"/>
    <w:rsid w:val="001732E2"/>
    <w:rsid w:val="0018533A"/>
    <w:rsid w:val="001877FE"/>
    <w:rsid w:val="00195425"/>
    <w:rsid w:val="001B3599"/>
    <w:rsid w:val="00200908"/>
    <w:rsid w:val="00247B36"/>
    <w:rsid w:val="002B3E9A"/>
    <w:rsid w:val="002B3FCE"/>
    <w:rsid w:val="002B6DD7"/>
    <w:rsid w:val="002C00B4"/>
    <w:rsid w:val="002C5C57"/>
    <w:rsid w:val="002E11D1"/>
    <w:rsid w:val="002F5EB2"/>
    <w:rsid w:val="00306A0F"/>
    <w:rsid w:val="003305EB"/>
    <w:rsid w:val="003F319A"/>
    <w:rsid w:val="004004BE"/>
    <w:rsid w:val="004019F6"/>
    <w:rsid w:val="0040281C"/>
    <w:rsid w:val="004266ED"/>
    <w:rsid w:val="00444E15"/>
    <w:rsid w:val="004753E2"/>
    <w:rsid w:val="004B2C28"/>
    <w:rsid w:val="004F053F"/>
    <w:rsid w:val="004F545E"/>
    <w:rsid w:val="00540177"/>
    <w:rsid w:val="005674DA"/>
    <w:rsid w:val="005D5DB7"/>
    <w:rsid w:val="00643043"/>
    <w:rsid w:val="00691AA7"/>
    <w:rsid w:val="006E1237"/>
    <w:rsid w:val="0071069B"/>
    <w:rsid w:val="007368F9"/>
    <w:rsid w:val="0079279F"/>
    <w:rsid w:val="007C3194"/>
    <w:rsid w:val="007E6A79"/>
    <w:rsid w:val="007F7BE7"/>
    <w:rsid w:val="00824FDB"/>
    <w:rsid w:val="008A02A3"/>
    <w:rsid w:val="008E2E4F"/>
    <w:rsid w:val="00914359"/>
    <w:rsid w:val="009630B0"/>
    <w:rsid w:val="00974880"/>
    <w:rsid w:val="00A324A9"/>
    <w:rsid w:val="00AA48E6"/>
    <w:rsid w:val="00AB34F3"/>
    <w:rsid w:val="00AF0EBD"/>
    <w:rsid w:val="00B86046"/>
    <w:rsid w:val="00B960DC"/>
    <w:rsid w:val="00BA5A75"/>
    <w:rsid w:val="00BC1D00"/>
    <w:rsid w:val="00BD19D6"/>
    <w:rsid w:val="00BD4ADF"/>
    <w:rsid w:val="00C1681A"/>
    <w:rsid w:val="00C65F91"/>
    <w:rsid w:val="00C763B5"/>
    <w:rsid w:val="00C77EB5"/>
    <w:rsid w:val="00CC3791"/>
    <w:rsid w:val="00CD47AB"/>
    <w:rsid w:val="00D33245"/>
    <w:rsid w:val="00D52E27"/>
    <w:rsid w:val="00D54DC9"/>
    <w:rsid w:val="00D8166C"/>
    <w:rsid w:val="00DB167B"/>
    <w:rsid w:val="00DC01FB"/>
    <w:rsid w:val="00E30D2C"/>
    <w:rsid w:val="00E519FF"/>
    <w:rsid w:val="00E66044"/>
    <w:rsid w:val="00E9677E"/>
    <w:rsid w:val="00F240A6"/>
    <w:rsid w:val="00FB5FBA"/>
    <w:rsid w:val="00FC02A2"/>
    <w:rsid w:val="00F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5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5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053F"/>
    <w:pPr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53F"/>
  </w:style>
  <w:style w:type="character" w:styleId="Hyperlink">
    <w:name w:val="Hyperlink"/>
    <w:rsid w:val="004F0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4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iopolis.sc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15</cp:revision>
  <cp:lastPrinted>2017-07-20T19:11:00Z</cp:lastPrinted>
  <dcterms:created xsi:type="dcterms:W3CDTF">2017-05-19T12:28:00Z</dcterms:created>
  <dcterms:modified xsi:type="dcterms:W3CDTF">2017-07-20T19:24:00Z</dcterms:modified>
</cp:coreProperties>
</file>